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A6090C" w14:textId="5CC8BCC4" w:rsidR="005B6C67" w:rsidRDefault="00E439EC" w:rsidP="005344E7">
      <w:pPr>
        <w:pStyle w:val="Titel-Unterzeile"/>
        <w:rPr>
          <w:rFonts w:eastAsia="Verdana"/>
          <w:sz w:val="14"/>
          <w:szCs w:val="14"/>
        </w:rPr>
      </w:pPr>
      <w:r>
        <w:rPr>
          <w:noProof/>
        </w:rPr>
        <w:drawing>
          <wp:anchor distT="0" distB="0" distL="114300" distR="114300" simplePos="0" relativeHeight="251677696" behindDoc="0" locked="0" layoutInCell="1" allowOverlap="1" wp14:anchorId="35B8D39C" wp14:editId="794FCF72">
            <wp:simplePos x="0" y="0"/>
            <wp:positionH relativeFrom="column">
              <wp:posOffset>-939800</wp:posOffset>
            </wp:positionH>
            <wp:positionV relativeFrom="paragraph">
              <wp:posOffset>59690</wp:posOffset>
            </wp:positionV>
            <wp:extent cx="7629161" cy="478980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7629161" cy="4789805"/>
                    </a:xfrm>
                    <a:prstGeom prst="rect">
                      <a:avLst/>
                    </a:prstGeom>
                  </pic:spPr>
                </pic:pic>
              </a:graphicData>
            </a:graphic>
            <wp14:sizeRelH relativeFrom="margin">
              <wp14:pctWidth>0</wp14:pctWidth>
            </wp14:sizeRelH>
            <wp14:sizeRelV relativeFrom="margin">
              <wp14:pctHeight>0</wp14:pctHeight>
            </wp14:sizeRelV>
          </wp:anchor>
        </w:drawing>
      </w:r>
    </w:p>
    <w:p w14:paraId="2541E656" w14:textId="4AB169E3" w:rsidR="00B50249" w:rsidRDefault="00B50249" w:rsidP="005344E7">
      <w:pPr>
        <w:pStyle w:val="Titel-Unterzeile"/>
        <w:rPr>
          <w:rFonts w:eastAsia="Verdana"/>
          <w:sz w:val="14"/>
          <w:szCs w:val="14"/>
        </w:rPr>
      </w:pPr>
      <w:r>
        <w:rPr>
          <w:rFonts w:eastAsia="Verdana"/>
          <w:sz w:val="14"/>
          <w:szCs w:val="14"/>
        </w:rPr>
        <w:br/>
      </w:r>
      <w:r>
        <w:rPr>
          <w:rFonts w:eastAsia="Verdana"/>
          <w:sz w:val="14"/>
          <w:szCs w:val="14"/>
        </w:rPr>
        <w:br/>
      </w:r>
    </w:p>
    <w:p w14:paraId="1B511BB1" w14:textId="6FAA3BBC" w:rsidR="005B6C67" w:rsidRDefault="005B6C67" w:rsidP="005344E7">
      <w:pPr>
        <w:pStyle w:val="Titel-Unterzeile"/>
        <w:rPr>
          <w:rFonts w:eastAsia="Verdana"/>
          <w:sz w:val="14"/>
          <w:szCs w:val="14"/>
        </w:rPr>
      </w:pPr>
    </w:p>
    <w:p w14:paraId="14DFCE7E" w14:textId="4AF02662" w:rsidR="005B6C67" w:rsidRDefault="005B6C67" w:rsidP="005344E7">
      <w:pPr>
        <w:pStyle w:val="Titel-Unterzeile"/>
        <w:rPr>
          <w:rFonts w:eastAsia="Verdana"/>
          <w:sz w:val="14"/>
          <w:szCs w:val="14"/>
        </w:rPr>
      </w:pPr>
    </w:p>
    <w:p w14:paraId="2BA74ED5" w14:textId="54F9D28D" w:rsidR="005B6C67" w:rsidRDefault="005B6C67" w:rsidP="005344E7">
      <w:pPr>
        <w:pStyle w:val="Titel-Unterzeile"/>
        <w:rPr>
          <w:rFonts w:eastAsia="Verdana"/>
          <w:sz w:val="14"/>
          <w:szCs w:val="14"/>
        </w:rPr>
      </w:pPr>
    </w:p>
    <w:p w14:paraId="5081C75A" w14:textId="778BE55B" w:rsidR="005B6C67" w:rsidRDefault="005B6C67" w:rsidP="005344E7">
      <w:pPr>
        <w:pStyle w:val="Titel-Unterzeile"/>
        <w:rPr>
          <w:rFonts w:eastAsia="Verdana"/>
          <w:sz w:val="14"/>
          <w:szCs w:val="14"/>
        </w:rPr>
      </w:pPr>
    </w:p>
    <w:p w14:paraId="0AACF7AE" w14:textId="7D131881" w:rsidR="005B6C67" w:rsidRDefault="005B6C67" w:rsidP="005344E7">
      <w:pPr>
        <w:pStyle w:val="Titel-Unterzeile"/>
        <w:rPr>
          <w:rFonts w:eastAsia="Verdana"/>
          <w:sz w:val="14"/>
          <w:szCs w:val="14"/>
        </w:rPr>
      </w:pPr>
    </w:p>
    <w:p w14:paraId="3775CF65" w14:textId="650F2C4B" w:rsidR="005B6C67" w:rsidRDefault="005B6C67" w:rsidP="005344E7">
      <w:pPr>
        <w:pStyle w:val="Titel-Unterzeile"/>
        <w:rPr>
          <w:rFonts w:eastAsia="Verdana"/>
          <w:sz w:val="14"/>
          <w:szCs w:val="14"/>
        </w:rPr>
      </w:pPr>
    </w:p>
    <w:p w14:paraId="72D26A10" w14:textId="405F8D35" w:rsidR="005B6C67" w:rsidRDefault="005B6C67" w:rsidP="005344E7">
      <w:pPr>
        <w:pStyle w:val="Titel-Unterzeile"/>
        <w:rPr>
          <w:rFonts w:eastAsia="Verdana"/>
          <w:sz w:val="14"/>
          <w:szCs w:val="14"/>
        </w:rPr>
      </w:pPr>
    </w:p>
    <w:p w14:paraId="2B447819" w14:textId="67406143" w:rsidR="005B6C67" w:rsidRDefault="005B6C67" w:rsidP="005344E7">
      <w:pPr>
        <w:pStyle w:val="Titel-Unterzeile"/>
        <w:rPr>
          <w:rFonts w:eastAsia="Verdana"/>
          <w:sz w:val="14"/>
          <w:szCs w:val="14"/>
        </w:rPr>
      </w:pPr>
    </w:p>
    <w:p w14:paraId="030C61C8" w14:textId="280E099C" w:rsidR="00E439EC" w:rsidRDefault="00ED7B34" w:rsidP="00BC531A">
      <w:pPr>
        <w:pStyle w:val="Titel"/>
        <w:rPr>
          <w:rFonts w:eastAsia="Verdana"/>
          <w:sz w:val="14"/>
          <w:szCs w:val="14"/>
        </w:rPr>
      </w:pPr>
      <w:r>
        <w:rPr>
          <w:rFonts w:eastAsia="Verdana"/>
          <w:sz w:val="14"/>
          <w:szCs w:val="14"/>
        </w:rPr>
        <w:br/>
      </w:r>
      <w:r>
        <w:rPr>
          <w:rFonts w:eastAsia="Verdana"/>
          <w:sz w:val="14"/>
          <w:szCs w:val="14"/>
        </w:rPr>
        <w:br/>
      </w:r>
    </w:p>
    <w:p w14:paraId="48181207" w14:textId="77777777" w:rsidR="00ED7B34" w:rsidRDefault="005B6C67" w:rsidP="00ED7B34">
      <w:pPr>
        <w:pStyle w:val="Titel"/>
        <w:spacing w:before="100" w:after="60" w:line="276" w:lineRule="auto"/>
        <w:rPr>
          <w:rFonts w:eastAsia="Verdana"/>
        </w:rPr>
      </w:pPr>
      <w:r>
        <w:rPr>
          <w:rFonts w:eastAsia="Verdana"/>
          <w:sz w:val="14"/>
          <w:szCs w:val="14"/>
        </w:rPr>
        <w:br/>
      </w:r>
      <w:r w:rsidR="005344E7" w:rsidRPr="005B6C67">
        <w:rPr>
          <w:rFonts w:eastAsia="Verdana"/>
          <w:sz w:val="14"/>
          <w:szCs w:val="14"/>
        </w:rPr>
        <w:br/>
      </w:r>
      <w:r w:rsidR="00B50249">
        <w:rPr>
          <w:rFonts w:eastAsia="Verdana"/>
        </w:rPr>
        <w:t>Risikomanagement</w:t>
      </w:r>
    </w:p>
    <w:p w14:paraId="301173E1" w14:textId="5392F6EF" w:rsidR="00BC531A" w:rsidRDefault="003E5B8D" w:rsidP="00ED7B34">
      <w:pPr>
        <w:pStyle w:val="Titel"/>
        <w:spacing w:before="100" w:after="60" w:line="276" w:lineRule="auto"/>
        <w:rPr>
          <w:rFonts w:eastAsia="Verdana"/>
        </w:rPr>
      </w:pPr>
      <w:r>
        <w:rPr>
          <w:rFonts w:eastAsia="Verdana"/>
        </w:rPr>
        <w:t>in d</w:t>
      </w:r>
      <w:r w:rsidR="00ED7B34">
        <w:rPr>
          <w:rFonts w:eastAsia="Verdana"/>
        </w:rPr>
        <w:t>e</w:t>
      </w:r>
      <w:r>
        <w:rPr>
          <w:rFonts w:eastAsia="Verdana"/>
        </w:rPr>
        <w:t>r IT</w:t>
      </w:r>
    </w:p>
    <w:p w14:paraId="66838B1D" w14:textId="285AF742" w:rsidR="005B6C67" w:rsidRPr="005D7A37" w:rsidRDefault="00ED7B34" w:rsidP="005D7A37">
      <w:pPr>
        <w:spacing w:after="0" w:line="259" w:lineRule="auto"/>
        <w:ind w:left="124"/>
        <w:jc w:val="center"/>
        <w:rPr>
          <w:rFonts w:eastAsia="Verdana"/>
        </w:rPr>
      </w:pPr>
      <w:r>
        <w:rPr>
          <w:rFonts w:eastAsia="Verdana" w:cs="Verdana"/>
          <w:b/>
          <w:sz w:val="14"/>
          <w:szCs w:val="14"/>
        </w:rPr>
        <w:br/>
      </w:r>
      <w:r>
        <w:rPr>
          <w:rFonts w:eastAsia="Verdana" w:cs="Verdana"/>
          <w:b/>
          <w:sz w:val="36"/>
          <w:szCs w:val="36"/>
        </w:rPr>
        <w:br/>
      </w:r>
      <w:r w:rsidR="00BC531A" w:rsidRPr="00BA408A">
        <w:rPr>
          <w:rFonts w:eastAsia="Verdana" w:cs="Verdana"/>
          <w:b/>
          <w:sz w:val="36"/>
          <w:szCs w:val="36"/>
        </w:rPr>
        <w:t xml:space="preserve">IT-Sicherheitsrichtlinie </w:t>
      </w:r>
      <w:r w:rsidR="00BC531A">
        <w:rPr>
          <w:rFonts w:eastAsia="Verdana" w:cs="Verdana"/>
          <w:b/>
          <w:sz w:val="36"/>
          <w:szCs w:val="36"/>
        </w:rPr>
        <w:br/>
      </w:r>
      <w:r w:rsidR="00B50249">
        <w:rPr>
          <w:b/>
          <w:bCs/>
          <w:sz w:val="28"/>
          <w:szCs w:val="28"/>
        </w:rPr>
        <w:br/>
      </w:r>
      <w:r w:rsidR="00612BA3">
        <w:rPr>
          <w:b/>
          <w:bCs/>
          <w:sz w:val="28"/>
          <w:szCs w:val="28"/>
        </w:rPr>
        <w:t>April 2022</w:t>
      </w:r>
    </w:p>
    <w:p w14:paraId="20F3D961" w14:textId="64D3AD6E" w:rsidR="00B50249" w:rsidRDefault="00B50249" w:rsidP="00B50249">
      <w:pPr>
        <w:spacing w:after="0" w:line="259" w:lineRule="auto"/>
        <w:ind w:left="124"/>
        <w:jc w:val="center"/>
        <w:sectPr w:rsidR="00B50249" w:rsidSect="00BC531A">
          <w:headerReference w:type="even" r:id="rId9"/>
          <w:headerReference w:type="default" r:id="rId10"/>
          <w:footerReference w:type="even" r:id="rId11"/>
          <w:footerReference w:type="default" r:id="rId12"/>
          <w:headerReference w:type="first" r:id="rId13"/>
          <w:footerReference w:type="first" r:id="rId14"/>
          <w:pgSz w:w="11906" w:h="16838" w:code="9"/>
          <w:pgMar w:top="3240" w:right="1418" w:bottom="1134" w:left="1418" w:header="1135" w:footer="709" w:gutter="0"/>
          <w:cols w:space="708"/>
          <w:docGrid w:linePitch="360"/>
        </w:sectPr>
      </w:pPr>
    </w:p>
    <w:p w14:paraId="48D5323B" w14:textId="77777777" w:rsidR="00BC531A" w:rsidRPr="00CD7CC9" w:rsidRDefault="00BC531A" w:rsidP="00BC531A">
      <w:pPr>
        <w:pStyle w:val="Tabellentext"/>
        <w:spacing w:line="480" w:lineRule="auto"/>
      </w:pPr>
    </w:p>
    <w:p w14:paraId="0C8D863C" w14:textId="77777777" w:rsidR="00B50249" w:rsidRDefault="00B50249" w:rsidP="00BC531A">
      <w:pPr>
        <w:pStyle w:val="Tabellentext"/>
        <w:spacing w:line="480" w:lineRule="auto"/>
      </w:pPr>
    </w:p>
    <w:p w14:paraId="35F4CD56" w14:textId="3F6E7BBB" w:rsidR="00BC531A" w:rsidRPr="00CD7CC9" w:rsidRDefault="00BC531A" w:rsidP="00BC531A">
      <w:pPr>
        <w:pStyle w:val="Tabellentext"/>
        <w:spacing w:line="480" w:lineRule="auto"/>
      </w:pPr>
      <w:r w:rsidRPr="00CD7CC9">
        <w:t xml:space="preserve">Regelungsgeber: </w:t>
      </w:r>
      <w:r w:rsidRPr="00CD7CC9">
        <w:tab/>
      </w:r>
      <w:r w:rsidRPr="00CD7CC9">
        <w:tab/>
      </w:r>
      <w:r w:rsidRPr="00CD7CC9">
        <w:tab/>
      </w:r>
      <w:r w:rsidR="009E1160" w:rsidRPr="00CD7CC9">
        <w:t>Informationssicherheitsmanagement</w:t>
      </w:r>
    </w:p>
    <w:p w14:paraId="0B763629" w14:textId="77777777" w:rsidR="00BC531A" w:rsidRPr="00CD7CC9" w:rsidRDefault="00BC531A" w:rsidP="00BC531A">
      <w:pPr>
        <w:pStyle w:val="Tabellentext"/>
        <w:spacing w:line="480" w:lineRule="auto"/>
      </w:pPr>
      <w:proofErr w:type="gramStart"/>
      <w:r w:rsidRPr="00CD7CC9">
        <w:t>Geltungsbereich :</w:t>
      </w:r>
      <w:proofErr w:type="gramEnd"/>
      <w:r w:rsidRPr="00CD7CC9">
        <w:t xml:space="preserve"> </w:t>
      </w:r>
      <w:r w:rsidRPr="00CD7CC9">
        <w:tab/>
      </w:r>
      <w:r w:rsidRPr="00CD7CC9">
        <w:tab/>
      </w:r>
      <w:r w:rsidRPr="00CD7CC9">
        <w:tab/>
        <w:t>IT-intern</w:t>
      </w:r>
    </w:p>
    <w:p w14:paraId="5108752C" w14:textId="77777777" w:rsidR="00BC531A" w:rsidRDefault="00BC531A" w:rsidP="00BC531A">
      <w:pPr>
        <w:pStyle w:val="Tabellentext"/>
        <w:spacing w:line="480" w:lineRule="auto"/>
      </w:pPr>
      <w:r>
        <w:t>Datum des Inkrafttretens:</w:t>
      </w:r>
      <w:r>
        <w:tab/>
      </w:r>
      <w:r>
        <w:tab/>
      </w:r>
      <w:sdt>
        <w:sdtPr>
          <w:rPr>
            <w:color w:val="FF0000"/>
          </w:rPr>
          <w:alias w:val="Zuletzt geändert am"/>
          <w:tag w:val="Zuletzt geändert am"/>
          <w:id w:val="-1573499459"/>
          <w:placeholder>
            <w:docPart w:val="72AC5152781B44AFA736A910DEF897A3"/>
          </w:placeholder>
          <w:showingPlcHdr/>
          <w:date w:fullDate="2011-07-19T00:00:00Z">
            <w:dateFormat w:val="dd.MM.yyyy"/>
            <w:lid w:val="de-DE"/>
            <w:storeMappedDataAs w:val="dateTime"/>
            <w:calendar w:val="gregorian"/>
          </w:date>
        </w:sdtPr>
        <w:sdtEndPr/>
        <w:sdtContent>
          <w:r w:rsidRPr="00A6579C">
            <w:rPr>
              <w:rStyle w:val="Platzhaltertext"/>
              <w:color w:val="FF0000"/>
            </w:rPr>
            <w:t>Datum auswählen</w:t>
          </w:r>
        </w:sdtContent>
      </w:sdt>
    </w:p>
    <w:p w14:paraId="4C83EE41" w14:textId="7C5DCA5F" w:rsidR="00BC531A" w:rsidRPr="00CD7CC9" w:rsidRDefault="00BC531A" w:rsidP="00BC531A">
      <w:pPr>
        <w:pStyle w:val="Tabellentext"/>
        <w:spacing w:line="480" w:lineRule="auto"/>
      </w:pPr>
      <w:r>
        <w:t>Stand vom:</w:t>
      </w:r>
      <w:r>
        <w:tab/>
      </w:r>
      <w:r>
        <w:tab/>
      </w:r>
      <w:r>
        <w:tab/>
      </w:r>
      <w:r>
        <w:tab/>
      </w:r>
      <w:sdt>
        <w:sdtPr>
          <w:alias w:val="Zuletzt geändert am"/>
          <w:tag w:val="Zuletzt geändert am"/>
          <w:id w:val="1067843295"/>
          <w:placeholder>
            <w:docPart w:val="BE0C05416AF34784A0AB002E79B14709"/>
          </w:placeholder>
          <w:date w:fullDate="2022-04-10T00:00:00Z">
            <w:dateFormat w:val="dd.MM.yyyy"/>
            <w:lid w:val="de-DE"/>
            <w:storeMappedDataAs w:val="dateTime"/>
            <w:calendar w:val="gregorian"/>
          </w:date>
        </w:sdtPr>
        <w:sdtEndPr/>
        <w:sdtContent>
          <w:r w:rsidR="00C165C6">
            <w:t>10.04.2022</w:t>
          </w:r>
        </w:sdtContent>
      </w:sdt>
    </w:p>
    <w:p w14:paraId="6921CD64" w14:textId="7D9789C5" w:rsidR="00DC5AC3" w:rsidRPr="00CD7CC9" w:rsidRDefault="00BC531A" w:rsidP="00BC531A">
      <w:pPr>
        <w:pStyle w:val="Tabellentext"/>
        <w:spacing w:line="480" w:lineRule="auto"/>
      </w:pPr>
      <w:r w:rsidRPr="00CD7CC9">
        <w:t>Organisationseinheit:</w:t>
      </w:r>
      <w:r w:rsidRPr="00CD7CC9">
        <w:tab/>
      </w:r>
      <w:r w:rsidRPr="00CD7CC9">
        <w:tab/>
      </w:r>
      <w:r w:rsidR="00CD7CC9" w:rsidRPr="00CD7CC9">
        <w:t xml:space="preserve">Z </w:t>
      </w:r>
      <w:r w:rsidR="008A39EA">
        <w:t>99</w:t>
      </w:r>
    </w:p>
    <w:p w14:paraId="5759C036" w14:textId="457110C1" w:rsidR="00BC531A" w:rsidRPr="00CD7CC9" w:rsidRDefault="00BC531A" w:rsidP="00BC531A">
      <w:pPr>
        <w:pStyle w:val="Tabellentext"/>
        <w:spacing w:line="480" w:lineRule="auto"/>
      </w:pPr>
      <w:r w:rsidRPr="00CD7CC9">
        <w:t>Ansprechpartner</w:t>
      </w:r>
      <w:r w:rsidRPr="00CD7CC9">
        <w:tab/>
      </w:r>
      <w:r w:rsidRPr="00CD7CC9">
        <w:tab/>
      </w:r>
      <w:r w:rsidRPr="00CD7CC9">
        <w:tab/>
      </w:r>
      <w:r w:rsidR="00C165C6">
        <w:t>Nachname, Vorname</w:t>
      </w:r>
    </w:p>
    <w:p w14:paraId="292FB55B" w14:textId="7E752F8B" w:rsidR="00BC531A" w:rsidRPr="00CD7CC9" w:rsidRDefault="00BC531A" w:rsidP="00BC531A">
      <w:pPr>
        <w:pStyle w:val="Tabellentext"/>
        <w:spacing w:line="480" w:lineRule="auto"/>
      </w:pPr>
      <w:r w:rsidRPr="00CD7CC9">
        <w:t>Bearbeitungsstatus:</w:t>
      </w:r>
      <w:r w:rsidRPr="00CD7CC9">
        <w:tab/>
      </w:r>
      <w:r w:rsidRPr="00CD7CC9">
        <w:tab/>
      </w:r>
      <w:r w:rsidRPr="00CD7CC9">
        <w:tab/>
      </w:r>
      <w:sdt>
        <w:sdtPr>
          <w:rPr>
            <w:color w:val="FF0000"/>
          </w:rPr>
          <w:alias w:val="Bearbeitungsstatus"/>
          <w:tag w:val="Bearbeitungsstatus"/>
          <w:id w:val="-684512222"/>
          <w:placeholder>
            <w:docPart w:val="57A4D35E54DB46A4A29A64F26F468FB1"/>
          </w:placeholder>
          <w:dropDownList>
            <w:listItem w:value="Bitte wählen Sie einen Bearbeitungsstatus aus."/>
            <w:listItem w:displayText="In Kraft gesetzt" w:value="In Kraft gesetzt"/>
            <w:listItem w:displayText="In Bearbeitung" w:value="In Bearbeitung"/>
            <w:listItem w:displayText="Außer Kraft gesetzt" w:value="Außer Kraft gesetzt"/>
            <w:listItem w:displayText="QS" w:value="QS"/>
          </w:dropDownList>
        </w:sdtPr>
        <w:sdtEndPr/>
        <w:sdtContent>
          <w:r w:rsidR="00F735AB">
            <w:rPr>
              <w:color w:val="FF0000"/>
            </w:rPr>
            <w:t>In Bearbeitung</w:t>
          </w:r>
        </w:sdtContent>
      </w:sdt>
    </w:p>
    <w:p w14:paraId="264D2074" w14:textId="4433FC62" w:rsidR="00BC531A" w:rsidRPr="00062F89" w:rsidRDefault="00BC531A" w:rsidP="00BC531A">
      <w:pPr>
        <w:pStyle w:val="Tabellentext"/>
        <w:spacing w:line="480" w:lineRule="auto"/>
        <w:rPr>
          <w:color w:val="FF0000"/>
        </w:rPr>
      </w:pPr>
      <w:r>
        <w:t>Geschäftszeichen:</w:t>
      </w:r>
      <w:r>
        <w:tab/>
      </w:r>
      <w:r>
        <w:tab/>
      </w:r>
      <w:r>
        <w:tab/>
      </w:r>
      <w:r w:rsidRPr="00062F89">
        <w:rPr>
          <w:color w:val="FF0000"/>
        </w:rPr>
        <w:t>Gz.-99999</w:t>
      </w:r>
    </w:p>
    <w:tbl>
      <w:tblPr>
        <w:tblStyle w:val="Tabellenraster"/>
        <w:tblW w:w="85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5"/>
        <w:gridCol w:w="5561"/>
      </w:tblGrid>
      <w:tr w:rsidR="00BC531A" w:rsidRPr="00A6579C" w14:paraId="2A760168" w14:textId="77777777" w:rsidTr="003C02A6">
        <w:trPr>
          <w:trHeight w:val="234"/>
        </w:trPr>
        <w:tc>
          <w:tcPr>
            <w:tcW w:w="2945" w:type="dxa"/>
            <w:shd w:val="clear" w:color="auto" w:fill="auto"/>
          </w:tcPr>
          <w:p w14:paraId="63E7B89E" w14:textId="0947EDBB" w:rsidR="00BC531A" w:rsidRDefault="00BC531A" w:rsidP="00CD7CC9">
            <w:pPr>
              <w:pStyle w:val="Tabellentext"/>
              <w:spacing w:line="480" w:lineRule="auto"/>
            </w:pPr>
            <w:r w:rsidRPr="00F50646">
              <w:t>Version:</w:t>
            </w:r>
          </w:p>
          <w:p w14:paraId="2777E30C" w14:textId="62A7AEF2" w:rsidR="00CD7CC9" w:rsidRPr="00CD7CC9" w:rsidRDefault="00CD7CC9" w:rsidP="00CD7CC9">
            <w:r>
              <w:t>Bildnachweis:</w:t>
            </w:r>
          </w:p>
          <w:p w14:paraId="77E2C50C" w14:textId="21EEDED8" w:rsidR="00CD7CC9" w:rsidRPr="00CD7CC9" w:rsidRDefault="00CD7CC9" w:rsidP="00CD7CC9"/>
        </w:tc>
        <w:tc>
          <w:tcPr>
            <w:tcW w:w="5561" w:type="dxa"/>
            <w:shd w:val="clear" w:color="auto" w:fill="auto"/>
          </w:tcPr>
          <w:p w14:paraId="287A2C09" w14:textId="19BBCD12" w:rsidR="007543F5" w:rsidRDefault="00BC531A" w:rsidP="007543F5">
            <w:pPr>
              <w:pStyle w:val="Version"/>
              <w:spacing w:line="480" w:lineRule="auto"/>
              <w:ind w:left="348"/>
            </w:pPr>
            <w:r>
              <w:rPr>
                <w:color w:val="FF0000"/>
              </w:rPr>
              <w:t xml:space="preserve">  </w:t>
            </w:r>
            <w:r w:rsidRPr="00CD7CC9">
              <w:t>0.</w:t>
            </w:r>
            <w:r w:rsidR="00A34455">
              <w:t>2</w:t>
            </w:r>
          </w:p>
          <w:p w14:paraId="65E2C5F1" w14:textId="61799114" w:rsidR="00CD7CC9" w:rsidRPr="00CD7CC9" w:rsidRDefault="00CD7CC9" w:rsidP="007543F5">
            <w:pPr>
              <w:pStyle w:val="Version"/>
              <w:spacing w:line="480" w:lineRule="auto"/>
              <w:ind w:left="348"/>
            </w:pPr>
            <w:r w:rsidRPr="00C51C8F">
              <w:t>www.pixabay.com</w:t>
            </w:r>
            <w:r>
              <w:t>, lizenzfreies Bild CO0-Lizenz</w:t>
            </w:r>
          </w:p>
          <w:p w14:paraId="51AE656E" w14:textId="1B611194" w:rsidR="00CD7CC9" w:rsidRPr="00CD7CC9" w:rsidRDefault="00CD7CC9" w:rsidP="00CD7CC9">
            <w:pPr>
              <w:pStyle w:val="Tabellentext"/>
            </w:pPr>
          </w:p>
        </w:tc>
      </w:tr>
      <w:tr w:rsidR="00CD7CC9" w:rsidRPr="00A6579C" w14:paraId="06D80CF9" w14:textId="77777777" w:rsidTr="003C02A6">
        <w:trPr>
          <w:trHeight w:val="234"/>
        </w:trPr>
        <w:tc>
          <w:tcPr>
            <w:tcW w:w="2945" w:type="dxa"/>
            <w:shd w:val="clear" w:color="auto" w:fill="auto"/>
          </w:tcPr>
          <w:p w14:paraId="743BD22F" w14:textId="77777777" w:rsidR="00CD7CC9" w:rsidRPr="00F50646" w:rsidRDefault="00CD7CC9" w:rsidP="00CD7CC9">
            <w:pPr>
              <w:pStyle w:val="Tabellentext"/>
              <w:spacing w:line="480" w:lineRule="auto"/>
            </w:pPr>
          </w:p>
        </w:tc>
        <w:tc>
          <w:tcPr>
            <w:tcW w:w="5561" w:type="dxa"/>
            <w:shd w:val="clear" w:color="auto" w:fill="auto"/>
          </w:tcPr>
          <w:p w14:paraId="35FB5AD2" w14:textId="6423CD04" w:rsidR="00CD7CC9" w:rsidRDefault="00CD7CC9" w:rsidP="003C02A6">
            <w:pPr>
              <w:pStyle w:val="Version"/>
              <w:spacing w:line="480" w:lineRule="auto"/>
              <w:ind w:left="348"/>
              <w:rPr>
                <w:color w:val="FF0000"/>
              </w:rPr>
            </w:pPr>
          </w:p>
        </w:tc>
      </w:tr>
    </w:tbl>
    <w:p w14:paraId="624FC47E" w14:textId="63441FA9" w:rsidR="00BC531A" w:rsidRDefault="00B50249" w:rsidP="00CD7CC9">
      <w:pPr>
        <w:pStyle w:val="Titelseite14fett"/>
      </w:pPr>
      <w:r>
        <w:br/>
      </w:r>
      <w:r>
        <w:br/>
      </w:r>
    </w:p>
    <w:p w14:paraId="0D3880DB" w14:textId="5CFDDD7E" w:rsidR="00CD7CC9" w:rsidRDefault="00CD7CC9" w:rsidP="00CD7CC9">
      <w:pPr>
        <w:pStyle w:val="Titelseite14fett"/>
      </w:pPr>
    </w:p>
    <w:p w14:paraId="12271374" w14:textId="3AB59906" w:rsidR="00CD7CC9" w:rsidRDefault="00CD7CC9" w:rsidP="00CD7CC9">
      <w:pPr>
        <w:pStyle w:val="Titelseite14fett"/>
      </w:pPr>
    </w:p>
    <w:p w14:paraId="63BC4D73" w14:textId="77777777" w:rsidR="002968B0" w:rsidRDefault="002968B0" w:rsidP="00CD7CC9">
      <w:pPr>
        <w:pStyle w:val="Titelseite14fett"/>
      </w:pPr>
    </w:p>
    <w:p w14:paraId="509CB827" w14:textId="0C43E909" w:rsidR="00CD7CC9" w:rsidRDefault="00CD7CC9" w:rsidP="00CD7CC9">
      <w:pPr>
        <w:pStyle w:val="Titelseite14fett"/>
      </w:pPr>
    </w:p>
    <w:p w14:paraId="244FAEC0" w14:textId="3F9B4CDC" w:rsidR="00CD7CC9" w:rsidRDefault="00CD7CC9" w:rsidP="00CD7CC9">
      <w:pPr>
        <w:pStyle w:val="Titelseite14fett"/>
      </w:pPr>
    </w:p>
    <w:p w14:paraId="43E05782" w14:textId="23762A6F" w:rsidR="00CD7CC9" w:rsidRDefault="000C72F8" w:rsidP="00CD7CC9">
      <w:pPr>
        <w:pStyle w:val="Titelseite14fett"/>
      </w:pPr>
      <w:r>
        <w:br/>
      </w:r>
    </w:p>
    <w:p w14:paraId="60CF5CC2" w14:textId="77777777" w:rsidR="00BC531A" w:rsidRDefault="00BC531A" w:rsidP="00CD7CC9">
      <w:pPr>
        <w:pStyle w:val="Titelseite14fett"/>
      </w:pPr>
    </w:p>
    <w:p w14:paraId="0E2661E9" w14:textId="76EB04CD" w:rsidR="00BC531A" w:rsidRPr="00CD7CC9" w:rsidRDefault="00CD7CC9" w:rsidP="00CD7CC9">
      <w:pPr>
        <w:pStyle w:val="Titelseite14fett"/>
      </w:pPr>
      <w:r>
        <w:br/>
      </w:r>
      <w:r>
        <w:br/>
      </w:r>
      <w:r w:rsidR="00BC531A" w:rsidRPr="00CD7CC9">
        <w:t>Autorinnen und Autoren:</w:t>
      </w:r>
      <w:r>
        <w:br/>
      </w:r>
    </w:p>
    <w:p w14:paraId="4DDD0CA4" w14:textId="25C9712D" w:rsidR="00DC5AC3" w:rsidRDefault="00C165C6" w:rsidP="00CD7CC9">
      <w:pPr>
        <w:pStyle w:val="Tabellentext"/>
        <w:spacing w:line="480" w:lineRule="auto"/>
      </w:pPr>
      <w:r>
        <w:t>Nachname, Vorname</w:t>
      </w:r>
      <w:r w:rsidR="00CD7CC9">
        <w:tab/>
      </w:r>
      <w:r>
        <w:tab/>
      </w:r>
      <w:r w:rsidR="00DC5AC3" w:rsidRPr="00487C40">
        <w:t>(</w:t>
      </w:r>
      <w:r>
        <w:t>IT</w:t>
      </w:r>
      <w:r w:rsidR="00C75120">
        <w:t xml:space="preserve"> </w:t>
      </w:r>
      <w:r>
        <w:t>99</w:t>
      </w:r>
      <w:r w:rsidR="00DC5AC3" w:rsidRPr="00487C40">
        <w:t xml:space="preserve"> / -</w:t>
      </w:r>
      <w:r w:rsidR="00523FFA">
        <w:t xml:space="preserve"> </w:t>
      </w:r>
      <w:r>
        <w:t>99 99</w:t>
      </w:r>
      <w:r w:rsidR="00CD7CC9">
        <w:t>)</w:t>
      </w:r>
    </w:p>
    <w:p w14:paraId="5DC7A37A" w14:textId="49E6768B" w:rsidR="00BC531A" w:rsidRPr="00CD7CC9" w:rsidRDefault="00C165C6" w:rsidP="00CD7CC9">
      <w:pPr>
        <w:pStyle w:val="Titelseite14fett"/>
        <w:rPr>
          <w:b w:val="0"/>
          <w:bCs/>
        </w:rPr>
      </w:pPr>
      <w:r w:rsidRPr="00C165C6">
        <w:rPr>
          <w:b w:val="0"/>
          <w:bCs/>
        </w:rPr>
        <w:t>Nachname, Vorname</w:t>
      </w:r>
      <w:r w:rsidR="00BC531A" w:rsidRPr="00CD7CC9">
        <w:tab/>
      </w:r>
      <w:r w:rsidR="00612BA3">
        <w:tab/>
      </w:r>
      <w:r w:rsidRPr="00CD7CC9">
        <w:rPr>
          <w:b w:val="0"/>
          <w:bCs/>
        </w:rPr>
        <w:t>(</w:t>
      </w:r>
      <w:r w:rsidR="00C75120">
        <w:rPr>
          <w:b w:val="0"/>
          <w:bCs/>
        </w:rPr>
        <w:t xml:space="preserve">IT </w:t>
      </w:r>
      <w:r>
        <w:rPr>
          <w:b w:val="0"/>
          <w:bCs/>
        </w:rPr>
        <w:t>99</w:t>
      </w:r>
      <w:r w:rsidRPr="00CD7CC9">
        <w:rPr>
          <w:b w:val="0"/>
          <w:bCs/>
        </w:rPr>
        <w:t xml:space="preserve"> / -</w:t>
      </w:r>
      <w:r>
        <w:rPr>
          <w:b w:val="0"/>
          <w:bCs/>
        </w:rPr>
        <w:t xml:space="preserve"> 99 99)</w:t>
      </w:r>
    </w:p>
    <w:p w14:paraId="4ED75736" w14:textId="77777777" w:rsidR="00BC531A" w:rsidRDefault="00BC531A" w:rsidP="00A34455">
      <w:pPr>
        <w:ind w:firstLine="708"/>
        <w:rPr>
          <w:b/>
        </w:rPr>
      </w:pPr>
    </w:p>
    <w:p w14:paraId="12B6DC25" w14:textId="77777777" w:rsidR="00C165C6" w:rsidRPr="00C165C6" w:rsidRDefault="00C165C6" w:rsidP="00C165C6"/>
    <w:p w14:paraId="592D11E8" w14:textId="6DB38DDE" w:rsidR="004A1AAA" w:rsidRDefault="004A1AAA" w:rsidP="00AA1DD8">
      <w:pPr>
        <w:pStyle w:val="berschriftohneNummerierung"/>
        <w:spacing w:after="240"/>
      </w:pPr>
      <w:bookmarkStart w:id="0" w:name="_Toc41590815"/>
      <w:bookmarkStart w:id="1" w:name="_Toc42479239"/>
      <w:bookmarkStart w:id="2" w:name="_Toc42709731"/>
      <w:bookmarkStart w:id="3" w:name="_Toc42815409"/>
      <w:bookmarkStart w:id="4" w:name="_Toc42833718"/>
      <w:bookmarkStart w:id="5" w:name="_Toc100504999"/>
      <w:r w:rsidRPr="006F5140">
        <w:t>Informationen zum vorliegenden Dokument</w:t>
      </w:r>
      <w:bookmarkEnd w:id="0"/>
      <w:bookmarkEnd w:id="1"/>
      <w:bookmarkEnd w:id="2"/>
      <w:bookmarkEnd w:id="3"/>
      <w:bookmarkEnd w:id="4"/>
      <w:bookmarkEnd w:id="5"/>
    </w:p>
    <w:p w14:paraId="70D38C98" w14:textId="77777777" w:rsidR="00C75120" w:rsidRDefault="00C75120" w:rsidP="00E847CD">
      <w:pPr>
        <w:keepNext/>
        <w:spacing w:beforeLines="100" w:before="240" w:after="240"/>
        <w:rPr>
          <w:b/>
        </w:rPr>
      </w:pPr>
      <w:bookmarkStart w:id="6" w:name="_Toc298857608"/>
    </w:p>
    <w:p w14:paraId="3114DC21" w14:textId="3016AC0F" w:rsidR="00E847CD" w:rsidRPr="00451D05" w:rsidRDefault="00E847CD" w:rsidP="00E847CD">
      <w:pPr>
        <w:keepNext/>
        <w:spacing w:beforeLines="100" w:before="240" w:after="240"/>
        <w:rPr>
          <w:b/>
        </w:rPr>
      </w:pPr>
      <w:r>
        <w:rPr>
          <w:b/>
        </w:rPr>
        <w:t>Weitere z</w:t>
      </w:r>
      <w:r w:rsidRPr="00451D05">
        <w:rPr>
          <w:b/>
        </w:rPr>
        <w:t>u beachtende Vorschriften und Empfehlungen</w:t>
      </w:r>
    </w:p>
    <w:tbl>
      <w:tblPr>
        <w:tblW w:w="9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424"/>
        <w:gridCol w:w="3116"/>
        <w:gridCol w:w="966"/>
        <w:gridCol w:w="2577"/>
        <w:gridCol w:w="2102"/>
      </w:tblGrid>
      <w:tr w:rsidR="00E847CD" w:rsidRPr="00CF7B50" w14:paraId="3A657156" w14:textId="77777777" w:rsidTr="00C51C8F">
        <w:tc>
          <w:tcPr>
            <w:tcW w:w="231" w:type="pct"/>
            <w:tcBorders>
              <w:top w:val="single" w:sz="4" w:space="0" w:color="auto"/>
              <w:left w:val="single" w:sz="4" w:space="0" w:color="auto"/>
              <w:bottom w:val="single" w:sz="4" w:space="0" w:color="auto"/>
              <w:right w:val="single" w:sz="4" w:space="0" w:color="auto"/>
            </w:tcBorders>
            <w:shd w:val="clear" w:color="auto" w:fill="EEECE1" w:themeFill="background2"/>
          </w:tcPr>
          <w:p w14:paraId="084DB895" w14:textId="77777777" w:rsidR="00E847CD" w:rsidRPr="00CF7B50" w:rsidRDefault="00E847CD" w:rsidP="00E143C4">
            <w:pPr>
              <w:pStyle w:val="Tabellentext"/>
              <w:spacing w:after="240"/>
            </w:pPr>
            <w:r w:rsidRPr="00CF7B50">
              <w:t>Nr.</w:t>
            </w:r>
          </w:p>
        </w:tc>
        <w:tc>
          <w:tcPr>
            <w:tcW w:w="1696" w:type="pct"/>
            <w:tcBorders>
              <w:top w:val="single" w:sz="4" w:space="0" w:color="auto"/>
              <w:left w:val="single" w:sz="4" w:space="0" w:color="auto"/>
              <w:bottom w:val="single" w:sz="4" w:space="0" w:color="auto"/>
              <w:right w:val="single" w:sz="4" w:space="0" w:color="auto"/>
            </w:tcBorders>
            <w:shd w:val="clear" w:color="auto" w:fill="EEECE1" w:themeFill="background2"/>
            <w:hideMark/>
          </w:tcPr>
          <w:p w14:paraId="28AED065" w14:textId="77777777" w:rsidR="00E847CD" w:rsidRPr="00CF7B50" w:rsidRDefault="00E847CD" w:rsidP="00E143C4">
            <w:pPr>
              <w:pStyle w:val="Tabellentext"/>
              <w:spacing w:after="240"/>
            </w:pPr>
            <w:r w:rsidRPr="00CF7B50">
              <w:t>Titel des Dokuments</w:t>
            </w:r>
          </w:p>
        </w:tc>
        <w:tc>
          <w:tcPr>
            <w:tcW w:w="526" w:type="pct"/>
            <w:tcBorders>
              <w:top w:val="single" w:sz="4" w:space="0" w:color="auto"/>
              <w:left w:val="single" w:sz="4" w:space="0" w:color="auto"/>
              <w:bottom w:val="single" w:sz="4" w:space="0" w:color="auto"/>
              <w:right w:val="single" w:sz="4" w:space="0" w:color="auto"/>
            </w:tcBorders>
            <w:shd w:val="clear" w:color="auto" w:fill="EEECE1" w:themeFill="background2"/>
            <w:hideMark/>
          </w:tcPr>
          <w:p w14:paraId="557D893C" w14:textId="77777777" w:rsidR="00E847CD" w:rsidRPr="00CF7B50" w:rsidRDefault="00E847CD" w:rsidP="00E143C4">
            <w:pPr>
              <w:pStyle w:val="Tabellentext"/>
              <w:spacing w:after="240"/>
              <w:ind w:left="282" w:hanging="282"/>
            </w:pPr>
            <w:r w:rsidRPr="00CF7B50">
              <w:t>Version</w:t>
            </w:r>
          </w:p>
        </w:tc>
        <w:tc>
          <w:tcPr>
            <w:tcW w:w="1403" w:type="pct"/>
            <w:tcBorders>
              <w:top w:val="single" w:sz="4" w:space="0" w:color="auto"/>
              <w:left w:val="single" w:sz="4" w:space="0" w:color="auto"/>
              <w:bottom w:val="single" w:sz="4" w:space="0" w:color="auto"/>
              <w:right w:val="single" w:sz="4" w:space="0" w:color="auto"/>
            </w:tcBorders>
            <w:shd w:val="clear" w:color="auto" w:fill="EEECE1" w:themeFill="background2"/>
          </w:tcPr>
          <w:p w14:paraId="4C0694C5" w14:textId="77777777" w:rsidR="00E847CD" w:rsidRPr="00CF7B50" w:rsidRDefault="00E847CD" w:rsidP="00E143C4">
            <w:pPr>
              <w:pStyle w:val="Tabellentext"/>
              <w:spacing w:after="240"/>
            </w:pPr>
            <w:r w:rsidRPr="00CF7B50">
              <w:t>Ansprechpartner</w:t>
            </w:r>
            <w:r>
              <w:t>/-in</w:t>
            </w:r>
          </w:p>
        </w:tc>
        <w:tc>
          <w:tcPr>
            <w:tcW w:w="1144" w:type="pct"/>
            <w:tcBorders>
              <w:top w:val="single" w:sz="4" w:space="0" w:color="auto"/>
              <w:left w:val="single" w:sz="4" w:space="0" w:color="auto"/>
              <w:bottom w:val="single" w:sz="4" w:space="0" w:color="auto"/>
              <w:right w:val="single" w:sz="4" w:space="0" w:color="auto"/>
            </w:tcBorders>
            <w:shd w:val="clear" w:color="auto" w:fill="EEECE1" w:themeFill="background2"/>
            <w:hideMark/>
          </w:tcPr>
          <w:p w14:paraId="33861878" w14:textId="77777777" w:rsidR="00E847CD" w:rsidRPr="00CF7B50" w:rsidRDefault="00E847CD" w:rsidP="00E143C4">
            <w:pPr>
              <w:pStyle w:val="Tabellentext"/>
              <w:spacing w:after="240"/>
            </w:pPr>
            <w:r w:rsidRPr="00CF7B50">
              <w:t>Bemerkungen</w:t>
            </w:r>
          </w:p>
        </w:tc>
      </w:tr>
      <w:tr w:rsidR="00A6579C" w:rsidRPr="00CF7B50" w14:paraId="05ED8E2B" w14:textId="77777777" w:rsidTr="00C51C8F">
        <w:tc>
          <w:tcPr>
            <w:tcW w:w="231" w:type="pct"/>
            <w:tcBorders>
              <w:top w:val="single" w:sz="4" w:space="0" w:color="auto"/>
              <w:left w:val="single" w:sz="4" w:space="0" w:color="auto"/>
              <w:bottom w:val="single" w:sz="4" w:space="0" w:color="auto"/>
              <w:right w:val="single" w:sz="4" w:space="0" w:color="auto"/>
            </w:tcBorders>
          </w:tcPr>
          <w:p w14:paraId="60B9BD7E" w14:textId="77777777" w:rsidR="00A6579C" w:rsidRPr="00CF7B50" w:rsidRDefault="00A6579C" w:rsidP="00A6579C">
            <w:pPr>
              <w:pStyle w:val="Tabellentext"/>
              <w:spacing w:after="240"/>
            </w:pPr>
            <w:r w:rsidRPr="00CF7B50">
              <w:t>1</w:t>
            </w:r>
          </w:p>
        </w:tc>
        <w:tc>
          <w:tcPr>
            <w:tcW w:w="1696" w:type="pct"/>
            <w:tcBorders>
              <w:top w:val="single" w:sz="4" w:space="0" w:color="auto"/>
              <w:left w:val="single" w:sz="4" w:space="0" w:color="auto"/>
              <w:bottom w:val="single" w:sz="4" w:space="0" w:color="auto"/>
              <w:right w:val="single" w:sz="4" w:space="0" w:color="auto"/>
            </w:tcBorders>
          </w:tcPr>
          <w:p w14:paraId="50A76F07" w14:textId="77777777" w:rsidR="00A6579C" w:rsidRPr="00CF7B50" w:rsidRDefault="00A6579C" w:rsidP="00A6579C">
            <w:pPr>
              <w:pStyle w:val="Tabellentext"/>
              <w:spacing w:after="240"/>
            </w:pPr>
            <w:bookmarkStart w:id="7" w:name="_Hlt73496116"/>
            <w:bookmarkEnd w:id="7"/>
            <w:r>
              <w:t>IT-Grundschutz des BSI</w:t>
            </w:r>
            <w:r>
              <w:br/>
              <w:t>Standards 200-1 bis 200-3</w:t>
            </w:r>
          </w:p>
        </w:tc>
        <w:tc>
          <w:tcPr>
            <w:tcW w:w="526" w:type="pct"/>
            <w:tcBorders>
              <w:top w:val="single" w:sz="4" w:space="0" w:color="auto"/>
              <w:left w:val="single" w:sz="4" w:space="0" w:color="auto"/>
              <w:bottom w:val="single" w:sz="4" w:space="0" w:color="auto"/>
              <w:right w:val="single" w:sz="4" w:space="0" w:color="auto"/>
            </w:tcBorders>
          </w:tcPr>
          <w:p w14:paraId="425B3ABB" w14:textId="77777777" w:rsidR="00A6579C" w:rsidRPr="00CF7B50" w:rsidRDefault="00A6579C" w:rsidP="00A6579C">
            <w:pPr>
              <w:pStyle w:val="Tabellentext"/>
              <w:spacing w:after="240"/>
            </w:pPr>
            <w:r>
              <w:t>Aktuelle Version</w:t>
            </w:r>
          </w:p>
        </w:tc>
        <w:tc>
          <w:tcPr>
            <w:tcW w:w="1403" w:type="pct"/>
            <w:tcBorders>
              <w:top w:val="single" w:sz="4" w:space="0" w:color="auto"/>
              <w:left w:val="single" w:sz="4" w:space="0" w:color="auto"/>
              <w:bottom w:val="single" w:sz="4" w:space="0" w:color="auto"/>
              <w:right w:val="single" w:sz="4" w:space="0" w:color="auto"/>
            </w:tcBorders>
          </w:tcPr>
          <w:p w14:paraId="40E8F3F2" w14:textId="77777777" w:rsidR="00A6579C" w:rsidRPr="00CF7B50" w:rsidRDefault="00A6579C" w:rsidP="00A6579C">
            <w:pPr>
              <w:pStyle w:val="Tabellentext"/>
              <w:spacing w:after="240"/>
            </w:pPr>
            <w:r>
              <w:t>BSI Bonn</w:t>
            </w:r>
          </w:p>
        </w:tc>
        <w:tc>
          <w:tcPr>
            <w:tcW w:w="1144" w:type="pct"/>
            <w:tcBorders>
              <w:top w:val="single" w:sz="4" w:space="0" w:color="auto"/>
              <w:left w:val="single" w:sz="4" w:space="0" w:color="auto"/>
              <w:bottom w:val="single" w:sz="4" w:space="0" w:color="auto"/>
              <w:right w:val="single" w:sz="4" w:space="0" w:color="auto"/>
            </w:tcBorders>
          </w:tcPr>
          <w:p w14:paraId="43E366DA" w14:textId="77777777" w:rsidR="00A6579C" w:rsidRPr="00CF7B50" w:rsidRDefault="00A6579C" w:rsidP="00A6579C">
            <w:pPr>
              <w:pStyle w:val="Tabellentext"/>
              <w:spacing w:after="240"/>
            </w:pPr>
          </w:p>
        </w:tc>
      </w:tr>
      <w:tr w:rsidR="00B50249" w:rsidRPr="00CF7B50" w14:paraId="16E5EA16" w14:textId="77777777" w:rsidTr="00C51C8F">
        <w:tc>
          <w:tcPr>
            <w:tcW w:w="231" w:type="pct"/>
            <w:tcBorders>
              <w:top w:val="single" w:sz="4" w:space="0" w:color="auto"/>
              <w:left w:val="single" w:sz="4" w:space="0" w:color="auto"/>
              <w:bottom w:val="single" w:sz="4" w:space="0" w:color="auto"/>
              <w:right w:val="single" w:sz="4" w:space="0" w:color="auto"/>
            </w:tcBorders>
          </w:tcPr>
          <w:p w14:paraId="0573BA5A" w14:textId="77777777" w:rsidR="00B50249" w:rsidRPr="00CF7B50" w:rsidRDefault="00B50249" w:rsidP="00B50249">
            <w:pPr>
              <w:pStyle w:val="Tabellentext"/>
              <w:spacing w:after="240"/>
            </w:pPr>
            <w:r>
              <w:t>2</w:t>
            </w:r>
          </w:p>
        </w:tc>
        <w:tc>
          <w:tcPr>
            <w:tcW w:w="1696" w:type="pct"/>
            <w:tcBorders>
              <w:top w:val="single" w:sz="4" w:space="0" w:color="auto"/>
              <w:left w:val="single" w:sz="4" w:space="0" w:color="auto"/>
              <w:bottom w:val="single" w:sz="4" w:space="0" w:color="auto"/>
              <w:right w:val="single" w:sz="4" w:space="0" w:color="auto"/>
            </w:tcBorders>
          </w:tcPr>
          <w:p w14:paraId="43C0C10C" w14:textId="3EDBCFD8" w:rsidR="00B50249" w:rsidRPr="00CF7B50" w:rsidRDefault="00B50249" w:rsidP="00B50249">
            <w:pPr>
              <w:pStyle w:val="Tabellentext"/>
              <w:spacing w:after="240"/>
            </w:pPr>
            <w:r>
              <w:t>IT-Grundschutz des BSI</w:t>
            </w:r>
            <w:r>
              <w:br/>
              <w:t xml:space="preserve">Standards </w:t>
            </w:r>
            <w:r w:rsidR="00C165C6">
              <w:t>2</w:t>
            </w:r>
            <w:r>
              <w:t xml:space="preserve">00-4 </w:t>
            </w:r>
          </w:p>
        </w:tc>
        <w:tc>
          <w:tcPr>
            <w:tcW w:w="526" w:type="pct"/>
            <w:tcBorders>
              <w:top w:val="single" w:sz="4" w:space="0" w:color="auto"/>
              <w:left w:val="single" w:sz="4" w:space="0" w:color="auto"/>
              <w:bottom w:val="single" w:sz="4" w:space="0" w:color="auto"/>
              <w:right w:val="single" w:sz="4" w:space="0" w:color="auto"/>
            </w:tcBorders>
          </w:tcPr>
          <w:p w14:paraId="54BAC598" w14:textId="7EF6B6FA" w:rsidR="00B50249" w:rsidRPr="00CF7B50" w:rsidRDefault="00B50249" w:rsidP="00B50249">
            <w:pPr>
              <w:pStyle w:val="Tabellentext"/>
              <w:spacing w:after="240"/>
              <w:jc w:val="center"/>
            </w:pPr>
            <w:r>
              <w:t>Aktuelle Version</w:t>
            </w:r>
          </w:p>
        </w:tc>
        <w:tc>
          <w:tcPr>
            <w:tcW w:w="1403" w:type="pct"/>
            <w:tcBorders>
              <w:top w:val="single" w:sz="4" w:space="0" w:color="auto"/>
              <w:left w:val="single" w:sz="4" w:space="0" w:color="auto"/>
              <w:bottom w:val="single" w:sz="4" w:space="0" w:color="auto"/>
              <w:right w:val="single" w:sz="4" w:space="0" w:color="auto"/>
            </w:tcBorders>
          </w:tcPr>
          <w:p w14:paraId="1C3B4910" w14:textId="15A3258A" w:rsidR="00B50249" w:rsidRPr="00CF7B50" w:rsidRDefault="00B50249" w:rsidP="00B50249">
            <w:pPr>
              <w:pStyle w:val="Tabellentext"/>
              <w:spacing w:after="240"/>
            </w:pPr>
            <w:r>
              <w:t>BSI Bonn</w:t>
            </w:r>
          </w:p>
        </w:tc>
        <w:tc>
          <w:tcPr>
            <w:tcW w:w="1144" w:type="pct"/>
            <w:tcBorders>
              <w:top w:val="single" w:sz="4" w:space="0" w:color="auto"/>
              <w:left w:val="single" w:sz="4" w:space="0" w:color="auto"/>
              <w:bottom w:val="single" w:sz="4" w:space="0" w:color="auto"/>
              <w:right w:val="single" w:sz="4" w:space="0" w:color="auto"/>
            </w:tcBorders>
          </w:tcPr>
          <w:p w14:paraId="296EB36B" w14:textId="77777777" w:rsidR="00B50249" w:rsidRPr="00CF7B50" w:rsidRDefault="00B50249" w:rsidP="00B50249">
            <w:pPr>
              <w:pStyle w:val="Tabellentext"/>
              <w:spacing w:after="240"/>
            </w:pPr>
          </w:p>
        </w:tc>
      </w:tr>
      <w:tr w:rsidR="00C51C8F" w:rsidRPr="00CF7B50" w14:paraId="11207BCB" w14:textId="77777777" w:rsidTr="00C51C8F">
        <w:tc>
          <w:tcPr>
            <w:tcW w:w="231" w:type="pct"/>
            <w:tcBorders>
              <w:top w:val="single" w:sz="4" w:space="0" w:color="auto"/>
              <w:left w:val="single" w:sz="4" w:space="0" w:color="auto"/>
              <w:bottom w:val="single" w:sz="4" w:space="0" w:color="auto"/>
              <w:right w:val="single" w:sz="4" w:space="0" w:color="auto"/>
            </w:tcBorders>
          </w:tcPr>
          <w:p w14:paraId="0D521C25" w14:textId="3052FAEB" w:rsidR="00C51C8F" w:rsidRPr="00CF7B50" w:rsidRDefault="00C51C8F" w:rsidP="00C51C8F">
            <w:pPr>
              <w:pStyle w:val="Tabellentext"/>
              <w:spacing w:after="240"/>
            </w:pPr>
          </w:p>
        </w:tc>
        <w:tc>
          <w:tcPr>
            <w:tcW w:w="1696" w:type="pct"/>
            <w:tcBorders>
              <w:top w:val="single" w:sz="4" w:space="0" w:color="auto"/>
              <w:left w:val="single" w:sz="4" w:space="0" w:color="auto"/>
              <w:bottom w:val="single" w:sz="4" w:space="0" w:color="auto"/>
              <w:right w:val="single" w:sz="4" w:space="0" w:color="auto"/>
            </w:tcBorders>
          </w:tcPr>
          <w:p w14:paraId="220E7C3A" w14:textId="6CEF3862" w:rsidR="00C51C8F" w:rsidRPr="00CF7B50" w:rsidRDefault="00C51C8F" w:rsidP="00C51C8F">
            <w:pPr>
              <w:pStyle w:val="Tabellentext"/>
              <w:spacing w:after="240"/>
            </w:pPr>
          </w:p>
        </w:tc>
        <w:tc>
          <w:tcPr>
            <w:tcW w:w="526" w:type="pct"/>
            <w:tcBorders>
              <w:top w:val="single" w:sz="4" w:space="0" w:color="auto"/>
              <w:left w:val="single" w:sz="4" w:space="0" w:color="auto"/>
              <w:bottom w:val="single" w:sz="4" w:space="0" w:color="auto"/>
              <w:right w:val="single" w:sz="4" w:space="0" w:color="auto"/>
            </w:tcBorders>
          </w:tcPr>
          <w:p w14:paraId="20C08D2C" w14:textId="7BD31C3D" w:rsidR="00C51C8F" w:rsidRPr="00CF7B50" w:rsidRDefault="00C51C8F" w:rsidP="00C51C8F">
            <w:pPr>
              <w:pStyle w:val="Tabellentext"/>
              <w:spacing w:after="240"/>
              <w:jc w:val="center"/>
            </w:pPr>
          </w:p>
        </w:tc>
        <w:tc>
          <w:tcPr>
            <w:tcW w:w="1403" w:type="pct"/>
            <w:tcBorders>
              <w:top w:val="single" w:sz="4" w:space="0" w:color="auto"/>
              <w:left w:val="single" w:sz="4" w:space="0" w:color="auto"/>
              <w:bottom w:val="single" w:sz="4" w:space="0" w:color="auto"/>
              <w:right w:val="single" w:sz="4" w:space="0" w:color="auto"/>
            </w:tcBorders>
          </w:tcPr>
          <w:p w14:paraId="15F48B22" w14:textId="0B05E29B" w:rsidR="00C51C8F" w:rsidRPr="00CF7B50" w:rsidRDefault="00C51C8F" w:rsidP="00C51C8F">
            <w:pPr>
              <w:pStyle w:val="Tabellentext"/>
              <w:spacing w:after="240"/>
            </w:pPr>
          </w:p>
        </w:tc>
        <w:tc>
          <w:tcPr>
            <w:tcW w:w="1144" w:type="pct"/>
            <w:tcBorders>
              <w:top w:val="single" w:sz="4" w:space="0" w:color="auto"/>
              <w:left w:val="single" w:sz="4" w:space="0" w:color="auto"/>
              <w:bottom w:val="single" w:sz="4" w:space="0" w:color="auto"/>
              <w:right w:val="single" w:sz="4" w:space="0" w:color="auto"/>
            </w:tcBorders>
          </w:tcPr>
          <w:p w14:paraId="618A4907" w14:textId="77777777" w:rsidR="00C51C8F" w:rsidRPr="00CF7B50" w:rsidRDefault="00C51C8F" w:rsidP="00C51C8F">
            <w:pPr>
              <w:pStyle w:val="Tabellentext"/>
              <w:spacing w:after="240"/>
            </w:pPr>
          </w:p>
        </w:tc>
      </w:tr>
    </w:tbl>
    <w:p w14:paraId="2639E3F4" w14:textId="1044EBD9" w:rsidR="00E847CD" w:rsidRPr="00015039" w:rsidRDefault="00FD0759" w:rsidP="00E847CD">
      <w:pPr>
        <w:pStyle w:val="berschrift2ohneNummerierung"/>
        <w:spacing w:before="240" w:after="240"/>
        <w:rPr>
          <w:b/>
        </w:rPr>
      </w:pPr>
      <w:r>
        <w:rPr>
          <w:b/>
        </w:rPr>
        <w:br/>
      </w:r>
      <w:r w:rsidR="00E847CD" w:rsidRPr="00015039">
        <w:rPr>
          <w:b/>
        </w:rPr>
        <w:t>Änderungsverzeichnis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71"/>
        <w:gridCol w:w="936"/>
        <w:gridCol w:w="1134"/>
        <w:gridCol w:w="4025"/>
        <w:gridCol w:w="1843"/>
      </w:tblGrid>
      <w:tr w:rsidR="00E847CD" w:rsidRPr="00A34877" w14:paraId="38B1FC63" w14:textId="77777777" w:rsidTr="0072726E">
        <w:tc>
          <w:tcPr>
            <w:tcW w:w="1271" w:type="dxa"/>
            <w:tcBorders>
              <w:top w:val="single" w:sz="4" w:space="0" w:color="auto"/>
              <w:left w:val="single" w:sz="4" w:space="0" w:color="auto"/>
              <w:bottom w:val="single" w:sz="4" w:space="0" w:color="auto"/>
              <w:right w:val="single" w:sz="4" w:space="0" w:color="auto"/>
            </w:tcBorders>
            <w:shd w:val="clear" w:color="auto" w:fill="EEECE1" w:themeFill="background2"/>
          </w:tcPr>
          <w:p w14:paraId="15EACCE1" w14:textId="77777777" w:rsidR="00E847CD" w:rsidRPr="00A34877" w:rsidRDefault="00E847CD" w:rsidP="00E143C4">
            <w:pPr>
              <w:pStyle w:val="Tabellentext"/>
              <w:spacing w:after="240"/>
            </w:pPr>
            <w:r w:rsidRPr="00A34877">
              <w:t>Datum</w:t>
            </w:r>
          </w:p>
        </w:tc>
        <w:tc>
          <w:tcPr>
            <w:tcW w:w="936" w:type="dxa"/>
            <w:tcBorders>
              <w:top w:val="single" w:sz="4" w:space="0" w:color="auto"/>
              <w:left w:val="single" w:sz="4" w:space="0" w:color="auto"/>
              <w:bottom w:val="single" w:sz="4" w:space="0" w:color="auto"/>
              <w:right w:val="single" w:sz="4" w:space="0" w:color="auto"/>
            </w:tcBorders>
            <w:shd w:val="clear" w:color="auto" w:fill="EEECE1" w:themeFill="background2"/>
          </w:tcPr>
          <w:p w14:paraId="6BC280EB" w14:textId="77777777" w:rsidR="00E847CD" w:rsidRPr="00A34877" w:rsidRDefault="00E847CD" w:rsidP="00E143C4">
            <w:pPr>
              <w:pStyle w:val="Tabellentext"/>
              <w:spacing w:after="240"/>
            </w:pPr>
            <w:r w:rsidRPr="00A34877">
              <w:t>Version</w:t>
            </w:r>
          </w:p>
        </w:tc>
        <w:tc>
          <w:tcPr>
            <w:tcW w:w="1134" w:type="dxa"/>
            <w:tcBorders>
              <w:top w:val="single" w:sz="4" w:space="0" w:color="auto"/>
              <w:left w:val="single" w:sz="4" w:space="0" w:color="auto"/>
              <w:bottom w:val="single" w:sz="4" w:space="0" w:color="auto"/>
              <w:right w:val="single" w:sz="4" w:space="0" w:color="auto"/>
            </w:tcBorders>
            <w:shd w:val="clear" w:color="auto" w:fill="EEECE1" w:themeFill="background2"/>
          </w:tcPr>
          <w:p w14:paraId="1FD8A585" w14:textId="77777777" w:rsidR="00E847CD" w:rsidRPr="00A34877" w:rsidRDefault="00E847CD" w:rsidP="00E143C4">
            <w:pPr>
              <w:pStyle w:val="Tabellentext"/>
              <w:spacing w:after="240"/>
            </w:pPr>
            <w:r w:rsidRPr="00A34877">
              <w:t>Kapitel</w:t>
            </w:r>
          </w:p>
        </w:tc>
        <w:tc>
          <w:tcPr>
            <w:tcW w:w="4025" w:type="dxa"/>
            <w:tcBorders>
              <w:top w:val="single" w:sz="4" w:space="0" w:color="auto"/>
              <w:left w:val="single" w:sz="4" w:space="0" w:color="auto"/>
              <w:bottom w:val="single" w:sz="4" w:space="0" w:color="auto"/>
              <w:right w:val="single" w:sz="4" w:space="0" w:color="auto"/>
            </w:tcBorders>
            <w:shd w:val="clear" w:color="auto" w:fill="EEECE1" w:themeFill="background2"/>
          </w:tcPr>
          <w:p w14:paraId="55529364" w14:textId="77777777" w:rsidR="00E847CD" w:rsidRPr="00A34877" w:rsidRDefault="00E847CD" w:rsidP="00E143C4">
            <w:pPr>
              <w:pStyle w:val="Tabellentext"/>
              <w:spacing w:after="240"/>
            </w:pPr>
            <w:r w:rsidRPr="00A34877">
              <w:t>Zusammenfassung</w:t>
            </w:r>
          </w:p>
        </w:tc>
        <w:tc>
          <w:tcPr>
            <w:tcW w:w="1843" w:type="dxa"/>
            <w:tcBorders>
              <w:top w:val="single" w:sz="4" w:space="0" w:color="auto"/>
              <w:left w:val="single" w:sz="4" w:space="0" w:color="auto"/>
              <w:bottom w:val="single" w:sz="4" w:space="0" w:color="auto"/>
              <w:right w:val="single" w:sz="4" w:space="0" w:color="auto"/>
            </w:tcBorders>
            <w:shd w:val="clear" w:color="auto" w:fill="EEECE1" w:themeFill="background2"/>
          </w:tcPr>
          <w:p w14:paraId="5BED4662" w14:textId="77777777" w:rsidR="00E847CD" w:rsidRPr="00A34877" w:rsidRDefault="00E847CD" w:rsidP="00E143C4">
            <w:pPr>
              <w:pStyle w:val="Tabellentext"/>
              <w:spacing w:after="240"/>
            </w:pPr>
            <w:r>
              <w:t xml:space="preserve">Bearbeiter/-in </w:t>
            </w:r>
          </w:p>
        </w:tc>
      </w:tr>
      <w:tr w:rsidR="00E847CD" w:rsidRPr="00CF7B50" w14:paraId="7FDB6067" w14:textId="77777777" w:rsidTr="006D0B83">
        <w:tc>
          <w:tcPr>
            <w:tcW w:w="1271" w:type="dxa"/>
            <w:tcBorders>
              <w:top w:val="single" w:sz="4" w:space="0" w:color="auto"/>
              <w:left w:val="single" w:sz="4" w:space="0" w:color="auto"/>
              <w:bottom w:val="single" w:sz="4" w:space="0" w:color="auto"/>
              <w:right w:val="single" w:sz="4" w:space="0" w:color="auto"/>
            </w:tcBorders>
          </w:tcPr>
          <w:p w14:paraId="1F2C3330" w14:textId="77777777" w:rsidR="00E847CD" w:rsidRPr="00CF7B50" w:rsidRDefault="00E847CD" w:rsidP="00E143C4">
            <w:pPr>
              <w:pStyle w:val="Tabellentext"/>
              <w:spacing w:after="240"/>
            </w:pPr>
          </w:p>
        </w:tc>
        <w:tc>
          <w:tcPr>
            <w:tcW w:w="936" w:type="dxa"/>
            <w:tcBorders>
              <w:top w:val="single" w:sz="4" w:space="0" w:color="auto"/>
              <w:left w:val="single" w:sz="4" w:space="0" w:color="auto"/>
              <w:bottom w:val="single" w:sz="4" w:space="0" w:color="auto"/>
              <w:right w:val="single" w:sz="4" w:space="0" w:color="auto"/>
            </w:tcBorders>
          </w:tcPr>
          <w:p w14:paraId="7DB48E60" w14:textId="77777777" w:rsidR="00E847CD" w:rsidRPr="007D431E" w:rsidRDefault="00E847CD" w:rsidP="00E143C4">
            <w:pPr>
              <w:pStyle w:val="Tabellentext"/>
              <w:spacing w:after="240"/>
            </w:pPr>
            <w:r w:rsidRPr="007D431E">
              <w:t>1.0</w:t>
            </w:r>
          </w:p>
        </w:tc>
        <w:tc>
          <w:tcPr>
            <w:tcW w:w="1134" w:type="dxa"/>
            <w:tcBorders>
              <w:top w:val="single" w:sz="4" w:space="0" w:color="auto"/>
              <w:left w:val="single" w:sz="4" w:space="0" w:color="auto"/>
              <w:bottom w:val="single" w:sz="4" w:space="0" w:color="auto"/>
              <w:right w:val="single" w:sz="4" w:space="0" w:color="auto"/>
            </w:tcBorders>
          </w:tcPr>
          <w:p w14:paraId="12C70631" w14:textId="77777777" w:rsidR="00E847CD" w:rsidRPr="007D431E" w:rsidRDefault="00E847CD" w:rsidP="00E143C4">
            <w:pPr>
              <w:pStyle w:val="Tabellentext"/>
              <w:spacing w:after="240"/>
            </w:pPr>
            <w:r w:rsidRPr="007D431E">
              <w:t>alle</w:t>
            </w:r>
          </w:p>
        </w:tc>
        <w:tc>
          <w:tcPr>
            <w:tcW w:w="4025" w:type="dxa"/>
            <w:tcBorders>
              <w:top w:val="single" w:sz="4" w:space="0" w:color="auto"/>
              <w:left w:val="single" w:sz="4" w:space="0" w:color="auto"/>
              <w:bottom w:val="single" w:sz="4" w:space="0" w:color="auto"/>
              <w:right w:val="single" w:sz="4" w:space="0" w:color="auto"/>
            </w:tcBorders>
          </w:tcPr>
          <w:p w14:paraId="78454F74" w14:textId="77777777" w:rsidR="00E847CD" w:rsidRPr="007D431E" w:rsidRDefault="00E847CD" w:rsidP="00E143C4">
            <w:pPr>
              <w:pStyle w:val="Tabellentext"/>
              <w:spacing w:after="240"/>
            </w:pPr>
            <w:r w:rsidRPr="007D431E">
              <w:t>Erstellung des Dokuments</w:t>
            </w:r>
          </w:p>
        </w:tc>
        <w:tc>
          <w:tcPr>
            <w:tcW w:w="1843" w:type="dxa"/>
            <w:tcBorders>
              <w:top w:val="single" w:sz="4" w:space="0" w:color="auto"/>
              <w:left w:val="single" w:sz="4" w:space="0" w:color="auto"/>
              <w:bottom w:val="single" w:sz="4" w:space="0" w:color="auto"/>
              <w:right w:val="single" w:sz="4" w:space="0" w:color="auto"/>
            </w:tcBorders>
          </w:tcPr>
          <w:p w14:paraId="16060430" w14:textId="77777777" w:rsidR="00E847CD" w:rsidRPr="00F11F3D" w:rsidRDefault="00E847CD" w:rsidP="00E143C4">
            <w:pPr>
              <w:pStyle w:val="Tabellentext"/>
              <w:spacing w:after="240"/>
              <w:rPr>
                <w:highlight w:val="yellow"/>
              </w:rPr>
            </w:pPr>
          </w:p>
        </w:tc>
      </w:tr>
      <w:tr w:rsidR="00E847CD" w:rsidRPr="00CF7B50" w14:paraId="2B6B9548" w14:textId="77777777" w:rsidTr="006D0B83">
        <w:tc>
          <w:tcPr>
            <w:tcW w:w="1271" w:type="dxa"/>
            <w:tcBorders>
              <w:top w:val="single" w:sz="4" w:space="0" w:color="auto"/>
              <w:left w:val="single" w:sz="4" w:space="0" w:color="auto"/>
              <w:bottom w:val="single" w:sz="4" w:space="0" w:color="auto"/>
              <w:right w:val="single" w:sz="4" w:space="0" w:color="auto"/>
            </w:tcBorders>
          </w:tcPr>
          <w:p w14:paraId="1E0E4DC0" w14:textId="77777777" w:rsidR="00E847CD" w:rsidRPr="00CF7B50" w:rsidRDefault="00E847CD" w:rsidP="00E143C4">
            <w:pPr>
              <w:pStyle w:val="Tabellentext"/>
              <w:spacing w:after="240"/>
            </w:pPr>
          </w:p>
        </w:tc>
        <w:tc>
          <w:tcPr>
            <w:tcW w:w="936" w:type="dxa"/>
            <w:tcBorders>
              <w:top w:val="single" w:sz="4" w:space="0" w:color="auto"/>
              <w:left w:val="single" w:sz="4" w:space="0" w:color="auto"/>
              <w:bottom w:val="single" w:sz="4" w:space="0" w:color="auto"/>
              <w:right w:val="single" w:sz="4" w:space="0" w:color="auto"/>
            </w:tcBorders>
          </w:tcPr>
          <w:p w14:paraId="25C97BD2" w14:textId="77777777" w:rsidR="00E847CD" w:rsidRPr="00CF7B50" w:rsidRDefault="00E847CD" w:rsidP="00E143C4">
            <w:pPr>
              <w:pStyle w:val="Tabellentext"/>
              <w:spacing w:after="240"/>
            </w:pPr>
          </w:p>
        </w:tc>
        <w:tc>
          <w:tcPr>
            <w:tcW w:w="1134" w:type="dxa"/>
            <w:tcBorders>
              <w:top w:val="single" w:sz="4" w:space="0" w:color="auto"/>
              <w:left w:val="single" w:sz="4" w:space="0" w:color="auto"/>
              <w:bottom w:val="single" w:sz="4" w:space="0" w:color="auto"/>
              <w:right w:val="single" w:sz="4" w:space="0" w:color="auto"/>
            </w:tcBorders>
          </w:tcPr>
          <w:p w14:paraId="3D9FDC30" w14:textId="77777777" w:rsidR="00E847CD" w:rsidRPr="00CF7B50" w:rsidRDefault="00E847CD" w:rsidP="00E143C4">
            <w:pPr>
              <w:pStyle w:val="Tabellentext"/>
              <w:spacing w:after="240"/>
            </w:pPr>
          </w:p>
        </w:tc>
        <w:tc>
          <w:tcPr>
            <w:tcW w:w="4025" w:type="dxa"/>
            <w:tcBorders>
              <w:top w:val="single" w:sz="4" w:space="0" w:color="auto"/>
              <w:left w:val="single" w:sz="4" w:space="0" w:color="auto"/>
              <w:bottom w:val="single" w:sz="4" w:space="0" w:color="auto"/>
              <w:right w:val="single" w:sz="4" w:space="0" w:color="auto"/>
            </w:tcBorders>
          </w:tcPr>
          <w:p w14:paraId="38CF006B" w14:textId="77777777" w:rsidR="00E847CD" w:rsidRPr="00CF7B50" w:rsidRDefault="00E847CD" w:rsidP="00E143C4">
            <w:pPr>
              <w:pStyle w:val="Tabellentext"/>
              <w:spacing w:after="240"/>
            </w:pPr>
          </w:p>
        </w:tc>
        <w:tc>
          <w:tcPr>
            <w:tcW w:w="1843" w:type="dxa"/>
            <w:tcBorders>
              <w:top w:val="single" w:sz="4" w:space="0" w:color="auto"/>
              <w:left w:val="single" w:sz="4" w:space="0" w:color="auto"/>
              <w:bottom w:val="single" w:sz="4" w:space="0" w:color="auto"/>
              <w:right w:val="single" w:sz="4" w:space="0" w:color="auto"/>
            </w:tcBorders>
          </w:tcPr>
          <w:p w14:paraId="784FE0AF" w14:textId="77777777" w:rsidR="00E847CD" w:rsidRPr="00CF7B50" w:rsidRDefault="00E847CD" w:rsidP="00E143C4">
            <w:pPr>
              <w:pStyle w:val="Tabellentext"/>
              <w:spacing w:after="240"/>
            </w:pPr>
          </w:p>
        </w:tc>
      </w:tr>
    </w:tbl>
    <w:p w14:paraId="02B2021A" w14:textId="293F0A27" w:rsidR="00C51C8F" w:rsidRDefault="00C51C8F" w:rsidP="00E847CD">
      <w:pPr>
        <w:pStyle w:val="berschrift2ohneNummerierung"/>
        <w:spacing w:before="240" w:after="240"/>
        <w:rPr>
          <w:b/>
        </w:rPr>
      </w:pPr>
    </w:p>
    <w:p w14:paraId="44206C80" w14:textId="2FFC7219" w:rsidR="00E847CD" w:rsidRPr="00015039" w:rsidRDefault="00E847CD" w:rsidP="00E847CD">
      <w:pPr>
        <w:pStyle w:val="berschrift2ohneNummerierung"/>
        <w:spacing w:before="240" w:after="240"/>
        <w:rPr>
          <w:b/>
        </w:rPr>
      </w:pPr>
      <w:r w:rsidRPr="00015039">
        <w:rPr>
          <w:b/>
        </w:rPr>
        <w:t>Prüfverzeichnis</w:t>
      </w:r>
    </w:p>
    <w:p w14:paraId="2AEF33A2" w14:textId="77777777" w:rsidR="00E847CD" w:rsidRPr="003C5404" w:rsidRDefault="00E847CD" w:rsidP="00E847CD">
      <w:pPr>
        <w:spacing w:after="240"/>
      </w:pPr>
      <w:r w:rsidRPr="003C5404">
        <w:t xml:space="preserve">Das Dokument benötigt eine </w:t>
      </w:r>
      <w:r>
        <w:t>erfolgreiche Qualitätssicherung (QS) durch das Dokumentensteuerungsteam (DST).</w:t>
      </w:r>
    </w:p>
    <w:tbl>
      <w:tblPr>
        <w:tblW w:w="9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1"/>
        <w:gridCol w:w="851"/>
        <w:gridCol w:w="1701"/>
        <w:gridCol w:w="2786"/>
        <w:gridCol w:w="1201"/>
        <w:gridCol w:w="1535"/>
      </w:tblGrid>
      <w:tr w:rsidR="00E847CD" w:rsidRPr="00CF7B50" w14:paraId="6D7FFFB0" w14:textId="77777777" w:rsidTr="0072726E">
        <w:tc>
          <w:tcPr>
            <w:tcW w:w="1271" w:type="dxa"/>
            <w:tcBorders>
              <w:top w:val="single" w:sz="4" w:space="0" w:color="auto"/>
              <w:left w:val="single" w:sz="4" w:space="0" w:color="auto"/>
              <w:bottom w:val="single" w:sz="4" w:space="0" w:color="auto"/>
              <w:right w:val="single" w:sz="4" w:space="0" w:color="auto"/>
            </w:tcBorders>
            <w:shd w:val="clear" w:color="auto" w:fill="EEECE1" w:themeFill="background2"/>
          </w:tcPr>
          <w:p w14:paraId="359C8C1E" w14:textId="77777777" w:rsidR="00E847CD" w:rsidRPr="00CF7B50" w:rsidRDefault="00E847CD" w:rsidP="00E143C4">
            <w:pPr>
              <w:pStyle w:val="Tabellentext"/>
              <w:spacing w:after="240"/>
            </w:pPr>
            <w:r w:rsidRPr="00CF7B50">
              <w:t>Datum</w:t>
            </w:r>
          </w:p>
        </w:tc>
        <w:tc>
          <w:tcPr>
            <w:tcW w:w="851" w:type="dxa"/>
            <w:tcBorders>
              <w:top w:val="single" w:sz="4" w:space="0" w:color="auto"/>
              <w:left w:val="single" w:sz="4" w:space="0" w:color="auto"/>
              <w:bottom w:val="single" w:sz="4" w:space="0" w:color="auto"/>
              <w:right w:val="single" w:sz="4" w:space="0" w:color="auto"/>
            </w:tcBorders>
            <w:shd w:val="clear" w:color="auto" w:fill="EEECE1" w:themeFill="background2"/>
          </w:tcPr>
          <w:p w14:paraId="51B83290" w14:textId="77777777" w:rsidR="00E847CD" w:rsidRPr="00CF7B50" w:rsidRDefault="00E847CD" w:rsidP="00E143C4">
            <w:pPr>
              <w:pStyle w:val="Tabellentext"/>
              <w:spacing w:after="240"/>
            </w:pPr>
            <w:r w:rsidRPr="00CF7B50">
              <w:t>Version</w:t>
            </w:r>
          </w:p>
        </w:tc>
        <w:tc>
          <w:tcPr>
            <w:tcW w:w="1701" w:type="dxa"/>
            <w:tcBorders>
              <w:top w:val="single" w:sz="4" w:space="0" w:color="auto"/>
              <w:left w:val="single" w:sz="4" w:space="0" w:color="auto"/>
              <w:bottom w:val="single" w:sz="4" w:space="0" w:color="auto"/>
              <w:right w:val="single" w:sz="4" w:space="0" w:color="auto"/>
            </w:tcBorders>
            <w:shd w:val="clear" w:color="auto" w:fill="EEECE1" w:themeFill="background2"/>
          </w:tcPr>
          <w:p w14:paraId="2278AC16" w14:textId="77777777" w:rsidR="00E847CD" w:rsidRPr="00CF7B50" w:rsidRDefault="00E847CD" w:rsidP="00E143C4">
            <w:pPr>
              <w:pStyle w:val="Tabellentext"/>
              <w:spacing w:after="240"/>
            </w:pPr>
            <w:r>
              <w:t>Inhaltlich, Technische &amp; Formale QS</w:t>
            </w:r>
          </w:p>
        </w:tc>
        <w:tc>
          <w:tcPr>
            <w:tcW w:w="2786" w:type="dxa"/>
            <w:tcBorders>
              <w:top w:val="single" w:sz="4" w:space="0" w:color="auto"/>
              <w:left w:val="single" w:sz="4" w:space="0" w:color="auto"/>
              <w:bottom w:val="single" w:sz="4" w:space="0" w:color="auto"/>
              <w:right w:val="single" w:sz="4" w:space="0" w:color="auto"/>
            </w:tcBorders>
            <w:shd w:val="clear" w:color="auto" w:fill="EEECE1" w:themeFill="background2"/>
          </w:tcPr>
          <w:p w14:paraId="0A6E7F71" w14:textId="77777777" w:rsidR="00E847CD" w:rsidRPr="00CF7B50" w:rsidRDefault="00E847CD" w:rsidP="00E143C4">
            <w:pPr>
              <w:pStyle w:val="Tabellentext"/>
              <w:spacing w:after="240"/>
              <w:jc w:val="center"/>
            </w:pPr>
            <w:r w:rsidRPr="00CF7B50">
              <w:t>Anmerkungen</w:t>
            </w:r>
          </w:p>
        </w:tc>
        <w:tc>
          <w:tcPr>
            <w:tcW w:w="1201" w:type="dxa"/>
            <w:tcBorders>
              <w:top w:val="single" w:sz="4" w:space="0" w:color="auto"/>
              <w:left w:val="single" w:sz="4" w:space="0" w:color="auto"/>
              <w:bottom w:val="single" w:sz="4" w:space="0" w:color="auto"/>
              <w:right w:val="single" w:sz="4" w:space="0" w:color="auto"/>
            </w:tcBorders>
            <w:shd w:val="clear" w:color="auto" w:fill="EEECE1" w:themeFill="background2"/>
          </w:tcPr>
          <w:p w14:paraId="4C1BD569" w14:textId="77777777" w:rsidR="00E847CD" w:rsidRPr="00CF7B50" w:rsidRDefault="00E847CD" w:rsidP="00E143C4">
            <w:pPr>
              <w:pStyle w:val="Tabellentext"/>
              <w:spacing w:after="240"/>
              <w:ind w:left="-39"/>
            </w:pPr>
            <w:r>
              <w:t>Prüfer/-in</w:t>
            </w:r>
          </w:p>
        </w:tc>
        <w:tc>
          <w:tcPr>
            <w:tcW w:w="1535" w:type="dxa"/>
            <w:tcBorders>
              <w:top w:val="single" w:sz="4" w:space="0" w:color="auto"/>
              <w:left w:val="single" w:sz="4" w:space="0" w:color="auto"/>
              <w:bottom w:val="single" w:sz="4" w:space="0" w:color="auto"/>
              <w:right w:val="single" w:sz="4" w:space="0" w:color="auto"/>
            </w:tcBorders>
            <w:shd w:val="clear" w:color="auto" w:fill="EEECE1" w:themeFill="background2"/>
          </w:tcPr>
          <w:p w14:paraId="62D7024C" w14:textId="77777777" w:rsidR="00E847CD" w:rsidRPr="00CF7B50" w:rsidRDefault="00E847CD" w:rsidP="00E143C4">
            <w:pPr>
              <w:pStyle w:val="Tabellentext"/>
              <w:spacing w:after="240"/>
            </w:pPr>
            <w:r w:rsidRPr="00CF7B50">
              <w:t>Ergebnis</w:t>
            </w:r>
          </w:p>
        </w:tc>
      </w:tr>
      <w:tr w:rsidR="00E847CD" w:rsidRPr="00CF7B50" w14:paraId="38084462" w14:textId="77777777" w:rsidTr="00E847CD">
        <w:tc>
          <w:tcPr>
            <w:tcW w:w="1271" w:type="dxa"/>
            <w:tcBorders>
              <w:top w:val="single" w:sz="4" w:space="0" w:color="auto"/>
              <w:left w:val="single" w:sz="4" w:space="0" w:color="auto"/>
              <w:bottom w:val="single" w:sz="4" w:space="0" w:color="auto"/>
              <w:right w:val="single" w:sz="4" w:space="0" w:color="auto"/>
            </w:tcBorders>
          </w:tcPr>
          <w:p w14:paraId="6280FA39" w14:textId="77777777" w:rsidR="00E847CD" w:rsidRPr="00CF7B50" w:rsidRDefault="00E847CD" w:rsidP="00E143C4">
            <w:pPr>
              <w:pStyle w:val="Tabellentext"/>
              <w:spacing w:after="240"/>
            </w:pPr>
          </w:p>
        </w:tc>
        <w:tc>
          <w:tcPr>
            <w:tcW w:w="851" w:type="dxa"/>
            <w:tcBorders>
              <w:top w:val="single" w:sz="4" w:space="0" w:color="auto"/>
              <w:left w:val="single" w:sz="4" w:space="0" w:color="auto"/>
              <w:bottom w:val="single" w:sz="4" w:space="0" w:color="auto"/>
              <w:right w:val="single" w:sz="4" w:space="0" w:color="auto"/>
            </w:tcBorders>
          </w:tcPr>
          <w:p w14:paraId="090C3D25" w14:textId="77777777" w:rsidR="00E847CD" w:rsidRPr="00CF7B50" w:rsidRDefault="00E847CD" w:rsidP="00E143C4">
            <w:pPr>
              <w:pStyle w:val="Tabellentext"/>
              <w:spacing w:after="240"/>
            </w:pPr>
          </w:p>
        </w:tc>
        <w:tc>
          <w:tcPr>
            <w:tcW w:w="1701" w:type="dxa"/>
            <w:tcBorders>
              <w:top w:val="single" w:sz="4" w:space="0" w:color="auto"/>
              <w:left w:val="single" w:sz="4" w:space="0" w:color="auto"/>
              <w:bottom w:val="single" w:sz="4" w:space="0" w:color="auto"/>
              <w:right w:val="single" w:sz="4" w:space="0" w:color="auto"/>
            </w:tcBorders>
          </w:tcPr>
          <w:p w14:paraId="35925F27" w14:textId="77777777" w:rsidR="00E847CD" w:rsidRPr="00CF7B50" w:rsidRDefault="00E847CD" w:rsidP="00E143C4">
            <w:pPr>
              <w:pStyle w:val="Tabellentext"/>
              <w:spacing w:after="240"/>
            </w:pPr>
          </w:p>
        </w:tc>
        <w:tc>
          <w:tcPr>
            <w:tcW w:w="2786" w:type="dxa"/>
            <w:tcBorders>
              <w:top w:val="single" w:sz="4" w:space="0" w:color="auto"/>
              <w:left w:val="single" w:sz="4" w:space="0" w:color="auto"/>
              <w:bottom w:val="single" w:sz="4" w:space="0" w:color="auto"/>
              <w:right w:val="single" w:sz="4" w:space="0" w:color="auto"/>
            </w:tcBorders>
          </w:tcPr>
          <w:p w14:paraId="4B59232C" w14:textId="77777777" w:rsidR="00E847CD" w:rsidRPr="00CF7B50" w:rsidRDefault="00E847CD" w:rsidP="00E143C4">
            <w:pPr>
              <w:pStyle w:val="Tabellentext"/>
              <w:spacing w:after="240"/>
            </w:pPr>
          </w:p>
        </w:tc>
        <w:tc>
          <w:tcPr>
            <w:tcW w:w="1201" w:type="dxa"/>
            <w:tcBorders>
              <w:top w:val="single" w:sz="4" w:space="0" w:color="auto"/>
              <w:left w:val="single" w:sz="4" w:space="0" w:color="auto"/>
              <w:bottom w:val="single" w:sz="4" w:space="0" w:color="auto"/>
              <w:right w:val="single" w:sz="4" w:space="0" w:color="auto"/>
            </w:tcBorders>
          </w:tcPr>
          <w:p w14:paraId="35A73E2E" w14:textId="77777777" w:rsidR="00E847CD" w:rsidRPr="00CF7B50" w:rsidRDefault="00E847CD" w:rsidP="00E143C4">
            <w:pPr>
              <w:pStyle w:val="Tabellentext"/>
              <w:spacing w:after="240"/>
              <w:ind w:left="-39"/>
            </w:pPr>
          </w:p>
        </w:tc>
        <w:tc>
          <w:tcPr>
            <w:tcW w:w="1535" w:type="dxa"/>
            <w:tcBorders>
              <w:top w:val="single" w:sz="4" w:space="0" w:color="auto"/>
              <w:left w:val="single" w:sz="4" w:space="0" w:color="auto"/>
              <w:bottom w:val="single" w:sz="4" w:space="0" w:color="auto"/>
              <w:right w:val="single" w:sz="4" w:space="0" w:color="auto"/>
            </w:tcBorders>
          </w:tcPr>
          <w:p w14:paraId="6C093377" w14:textId="77777777" w:rsidR="00E847CD" w:rsidRPr="00CF7B50" w:rsidRDefault="00E847CD" w:rsidP="00E143C4">
            <w:pPr>
              <w:pStyle w:val="Tabellentext"/>
              <w:spacing w:after="240"/>
            </w:pPr>
          </w:p>
        </w:tc>
      </w:tr>
      <w:tr w:rsidR="00E847CD" w:rsidRPr="00CF7B50" w14:paraId="5D27AF81" w14:textId="77777777" w:rsidTr="00E847CD">
        <w:tc>
          <w:tcPr>
            <w:tcW w:w="1271" w:type="dxa"/>
            <w:tcBorders>
              <w:top w:val="single" w:sz="4" w:space="0" w:color="auto"/>
              <w:left w:val="single" w:sz="4" w:space="0" w:color="auto"/>
              <w:bottom w:val="single" w:sz="4" w:space="0" w:color="auto"/>
              <w:right w:val="single" w:sz="4" w:space="0" w:color="auto"/>
            </w:tcBorders>
          </w:tcPr>
          <w:p w14:paraId="303429A9" w14:textId="77777777" w:rsidR="00E847CD" w:rsidRPr="00CF7B50" w:rsidRDefault="00E847CD" w:rsidP="00E143C4">
            <w:pPr>
              <w:pStyle w:val="Tabellentext"/>
              <w:spacing w:after="240"/>
            </w:pPr>
          </w:p>
        </w:tc>
        <w:tc>
          <w:tcPr>
            <w:tcW w:w="851" w:type="dxa"/>
            <w:tcBorders>
              <w:top w:val="single" w:sz="4" w:space="0" w:color="auto"/>
              <w:left w:val="single" w:sz="4" w:space="0" w:color="auto"/>
              <w:bottom w:val="single" w:sz="4" w:space="0" w:color="auto"/>
              <w:right w:val="single" w:sz="4" w:space="0" w:color="auto"/>
            </w:tcBorders>
          </w:tcPr>
          <w:p w14:paraId="5C2F0BDD" w14:textId="77777777" w:rsidR="00E847CD" w:rsidRPr="00CF7B50" w:rsidRDefault="00E847CD" w:rsidP="00E143C4">
            <w:pPr>
              <w:pStyle w:val="Tabellentext"/>
              <w:spacing w:after="240"/>
            </w:pPr>
          </w:p>
        </w:tc>
        <w:tc>
          <w:tcPr>
            <w:tcW w:w="1701" w:type="dxa"/>
            <w:tcBorders>
              <w:top w:val="single" w:sz="4" w:space="0" w:color="auto"/>
              <w:left w:val="single" w:sz="4" w:space="0" w:color="auto"/>
              <w:bottom w:val="single" w:sz="4" w:space="0" w:color="auto"/>
              <w:right w:val="single" w:sz="4" w:space="0" w:color="auto"/>
            </w:tcBorders>
          </w:tcPr>
          <w:p w14:paraId="13E70477" w14:textId="77777777" w:rsidR="00E847CD" w:rsidRPr="00CF7B50" w:rsidRDefault="00E847CD" w:rsidP="00E143C4">
            <w:pPr>
              <w:pStyle w:val="Tabellentext"/>
              <w:spacing w:after="240"/>
            </w:pPr>
          </w:p>
        </w:tc>
        <w:tc>
          <w:tcPr>
            <w:tcW w:w="2786" w:type="dxa"/>
            <w:tcBorders>
              <w:top w:val="single" w:sz="4" w:space="0" w:color="auto"/>
              <w:left w:val="single" w:sz="4" w:space="0" w:color="auto"/>
              <w:bottom w:val="single" w:sz="4" w:space="0" w:color="auto"/>
              <w:right w:val="single" w:sz="4" w:space="0" w:color="auto"/>
            </w:tcBorders>
          </w:tcPr>
          <w:p w14:paraId="20A30147" w14:textId="77777777" w:rsidR="00E847CD" w:rsidRPr="00CF7B50" w:rsidRDefault="00E847CD" w:rsidP="00E143C4">
            <w:pPr>
              <w:pStyle w:val="Tabellentext"/>
              <w:spacing w:after="240"/>
            </w:pPr>
          </w:p>
        </w:tc>
        <w:tc>
          <w:tcPr>
            <w:tcW w:w="1201" w:type="dxa"/>
            <w:tcBorders>
              <w:top w:val="single" w:sz="4" w:space="0" w:color="auto"/>
              <w:left w:val="single" w:sz="4" w:space="0" w:color="auto"/>
              <w:bottom w:val="single" w:sz="4" w:space="0" w:color="auto"/>
              <w:right w:val="single" w:sz="4" w:space="0" w:color="auto"/>
            </w:tcBorders>
          </w:tcPr>
          <w:p w14:paraId="2874D58A" w14:textId="77777777" w:rsidR="00E847CD" w:rsidRPr="00CF7B50" w:rsidRDefault="00E847CD" w:rsidP="00E143C4">
            <w:pPr>
              <w:pStyle w:val="Tabellentext"/>
              <w:spacing w:after="240"/>
              <w:ind w:left="-39"/>
            </w:pPr>
          </w:p>
        </w:tc>
        <w:tc>
          <w:tcPr>
            <w:tcW w:w="1535" w:type="dxa"/>
            <w:tcBorders>
              <w:top w:val="single" w:sz="4" w:space="0" w:color="auto"/>
              <w:left w:val="single" w:sz="4" w:space="0" w:color="auto"/>
              <w:bottom w:val="single" w:sz="4" w:space="0" w:color="auto"/>
              <w:right w:val="single" w:sz="4" w:space="0" w:color="auto"/>
            </w:tcBorders>
          </w:tcPr>
          <w:p w14:paraId="2530D352" w14:textId="77777777" w:rsidR="00E847CD" w:rsidRPr="00CF7B50" w:rsidRDefault="00E847CD" w:rsidP="00E143C4">
            <w:pPr>
              <w:pStyle w:val="Tabellentext"/>
              <w:spacing w:after="240"/>
            </w:pPr>
          </w:p>
        </w:tc>
      </w:tr>
    </w:tbl>
    <w:p w14:paraId="64C5BF68" w14:textId="77777777" w:rsidR="00C51C8F" w:rsidRDefault="00C51C8F" w:rsidP="00E847CD">
      <w:pPr>
        <w:pStyle w:val="berschrift2ohneNummerierung"/>
        <w:spacing w:before="240" w:after="240"/>
        <w:rPr>
          <w:b/>
        </w:rPr>
      </w:pPr>
    </w:p>
    <w:p w14:paraId="1CB7B931" w14:textId="1EF62A69" w:rsidR="00E847CD" w:rsidRPr="00015039" w:rsidRDefault="00E847CD" w:rsidP="00E847CD">
      <w:pPr>
        <w:pStyle w:val="berschrift2ohneNummerierung"/>
        <w:spacing w:before="240" w:after="240"/>
        <w:rPr>
          <w:b/>
        </w:rPr>
      </w:pPr>
      <w:r>
        <w:rPr>
          <w:b/>
        </w:rPr>
        <w:t>Aktualisierung</w:t>
      </w:r>
    </w:p>
    <w:p w14:paraId="4F485DA6" w14:textId="77777777" w:rsidR="00E847CD" w:rsidRDefault="00E847CD" w:rsidP="00E847CD">
      <w:pPr>
        <w:spacing w:after="240"/>
      </w:pPr>
      <w:r>
        <w:t>Das Dokument</w:t>
      </w:r>
      <w:r w:rsidRPr="00F46862">
        <w:t xml:space="preserve"> ist </w:t>
      </w:r>
      <w:r w:rsidRPr="009D5E6E">
        <w:t>alle drei Jahre</w:t>
      </w:r>
      <w:r w:rsidRPr="00F46862">
        <w:t xml:space="preserve"> zu überprüfen und ggf. zu überarbeiten.</w:t>
      </w:r>
    </w:p>
    <w:p w14:paraId="263D82C5" w14:textId="775197BF" w:rsidR="00E847CD" w:rsidRDefault="00E847CD" w:rsidP="00E847CD">
      <w:pPr>
        <w:spacing w:after="240"/>
      </w:pPr>
      <w:r>
        <w:t xml:space="preserve">Überprüfungen sowie ggfs. durchgeführte Änderungen im Rahmen der Überarbeitungen werden in den o. a. Verzeichnissen dokumentiert. Das Datum der letzten Änderung </w:t>
      </w:r>
      <w:r w:rsidR="007C5A64">
        <w:br/>
      </w:r>
      <w:r>
        <w:t>beziehungsweise der letzten Prüfung wird auf dem Deckblatt ebenso dokumentiert.</w:t>
      </w:r>
    </w:p>
    <w:p w14:paraId="20CE94C3" w14:textId="77777777" w:rsidR="00E847CD" w:rsidRDefault="00E847CD" w:rsidP="00E847CD">
      <w:pPr>
        <w:spacing w:after="240"/>
        <w:sectPr w:rsidR="00E847CD" w:rsidSect="00532E59">
          <w:headerReference w:type="default" r:id="rId15"/>
          <w:footerReference w:type="default" r:id="rId16"/>
          <w:pgSz w:w="11906" w:h="16838" w:code="9"/>
          <w:pgMar w:top="1134" w:right="1418" w:bottom="1134" w:left="1418" w:header="709" w:footer="709" w:gutter="0"/>
          <w:cols w:space="708"/>
          <w:docGrid w:linePitch="360"/>
        </w:sectPr>
      </w:pPr>
    </w:p>
    <w:p w14:paraId="51907562" w14:textId="77777777" w:rsidR="008A39EA" w:rsidRDefault="00345A08" w:rsidP="0091131E">
      <w:pPr>
        <w:pStyle w:val="Inhaltsverzeichnis"/>
        <w:spacing w:after="240"/>
        <w:rPr>
          <w:noProof/>
        </w:rPr>
      </w:pPr>
      <w:r w:rsidRPr="00A526D5">
        <w:rPr>
          <w:sz w:val="14"/>
          <w:szCs w:val="14"/>
        </w:rPr>
        <w:br/>
      </w:r>
      <w:r w:rsidR="007D6A35">
        <w:br/>
      </w:r>
      <w:r w:rsidR="00463E3C" w:rsidRPr="00D26057">
        <w:t>I</w:t>
      </w:r>
      <w:r w:rsidR="0027455D" w:rsidRPr="00D26057">
        <w:t>nhaltsverzeichnis</w:t>
      </w:r>
      <w:r w:rsidR="007D6A35">
        <w:br/>
      </w:r>
      <w:r w:rsidR="00C50573">
        <w:fldChar w:fldCharType="begin"/>
      </w:r>
      <w:r w:rsidR="00F82F99">
        <w:instrText xml:space="preserve"> TOC \o "1-3" \h \z \t "Überschrift_ohne_Nummerierung;1;Anhang;1" </w:instrText>
      </w:r>
      <w:r w:rsidR="00C50573">
        <w:fldChar w:fldCharType="separate"/>
      </w:r>
    </w:p>
    <w:p w14:paraId="2DF40619" w14:textId="550BAB11" w:rsidR="008A39EA" w:rsidRDefault="00B41634">
      <w:pPr>
        <w:pStyle w:val="Verzeichnis1"/>
        <w:spacing w:before="120" w:after="120"/>
        <w:rPr>
          <w:rFonts w:asciiTheme="minorHAnsi" w:eastAsiaTheme="minorEastAsia" w:hAnsiTheme="minorHAnsi" w:cstheme="minorBidi"/>
          <w:noProof/>
          <w:kern w:val="0"/>
          <w:sz w:val="22"/>
          <w:szCs w:val="22"/>
        </w:rPr>
      </w:pPr>
      <w:hyperlink w:anchor="_Toc100504999" w:history="1">
        <w:r w:rsidR="008A39EA" w:rsidRPr="002A2F9C">
          <w:rPr>
            <w:rStyle w:val="Hyperlink"/>
            <w:noProof/>
          </w:rPr>
          <w:t>Informationen zum vorliegenden Dokument</w:t>
        </w:r>
        <w:r w:rsidR="008A39EA">
          <w:rPr>
            <w:noProof/>
            <w:webHidden/>
          </w:rPr>
          <w:tab/>
        </w:r>
        <w:r w:rsidR="008A39EA">
          <w:rPr>
            <w:noProof/>
            <w:webHidden/>
          </w:rPr>
          <w:fldChar w:fldCharType="begin"/>
        </w:r>
        <w:r w:rsidR="008A39EA">
          <w:rPr>
            <w:noProof/>
            <w:webHidden/>
          </w:rPr>
          <w:instrText xml:space="preserve"> PAGEREF _Toc100504999 \h </w:instrText>
        </w:r>
        <w:r w:rsidR="008A39EA">
          <w:rPr>
            <w:noProof/>
            <w:webHidden/>
          </w:rPr>
        </w:r>
        <w:r w:rsidR="008A39EA">
          <w:rPr>
            <w:noProof/>
            <w:webHidden/>
          </w:rPr>
          <w:fldChar w:fldCharType="separate"/>
        </w:r>
        <w:r w:rsidR="008A39EA">
          <w:rPr>
            <w:noProof/>
            <w:webHidden/>
          </w:rPr>
          <w:t>3</w:t>
        </w:r>
        <w:r w:rsidR="008A39EA">
          <w:rPr>
            <w:noProof/>
            <w:webHidden/>
          </w:rPr>
          <w:fldChar w:fldCharType="end"/>
        </w:r>
      </w:hyperlink>
    </w:p>
    <w:p w14:paraId="059AAA3A" w14:textId="1315E142" w:rsidR="008A39EA" w:rsidRDefault="00B41634">
      <w:pPr>
        <w:pStyle w:val="Verzeichnis1"/>
        <w:spacing w:before="120" w:after="120"/>
        <w:rPr>
          <w:rFonts w:asciiTheme="minorHAnsi" w:eastAsiaTheme="minorEastAsia" w:hAnsiTheme="minorHAnsi" w:cstheme="minorBidi"/>
          <w:noProof/>
          <w:kern w:val="0"/>
          <w:sz w:val="22"/>
          <w:szCs w:val="22"/>
        </w:rPr>
      </w:pPr>
      <w:hyperlink w:anchor="_Toc100505000" w:history="1">
        <w:r w:rsidR="008A39EA" w:rsidRPr="002A2F9C">
          <w:rPr>
            <w:rStyle w:val="Hyperlink"/>
            <w:noProof/>
          </w:rPr>
          <w:t>1</w:t>
        </w:r>
        <w:r w:rsidR="008A39EA">
          <w:rPr>
            <w:rFonts w:asciiTheme="minorHAnsi" w:eastAsiaTheme="minorEastAsia" w:hAnsiTheme="minorHAnsi" w:cstheme="minorBidi"/>
            <w:noProof/>
            <w:kern w:val="0"/>
            <w:sz w:val="22"/>
            <w:szCs w:val="22"/>
          </w:rPr>
          <w:tab/>
        </w:r>
        <w:r w:rsidR="008A39EA" w:rsidRPr="002A2F9C">
          <w:rPr>
            <w:rStyle w:val="Hyperlink"/>
            <w:noProof/>
          </w:rPr>
          <w:t>Das Ganzheitliche Risikomanagement in der [Name der Behörde]</w:t>
        </w:r>
        <w:r w:rsidR="008A39EA">
          <w:rPr>
            <w:noProof/>
            <w:webHidden/>
          </w:rPr>
          <w:tab/>
        </w:r>
        <w:r w:rsidR="008A39EA">
          <w:rPr>
            <w:noProof/>
            <w:webHidden/>
          </w:rPr>
          <w:fldChar w:fldCharType="begin"/>
        </w:r>
        <w:r w:rsidR="008A39EA">
          <w:rPr>
            <w:noProof/>
            <w:webHidden/>
          </w:rPr>
          <w:instrText xml:space="preserve"> PAGEREF _Toc100505000 \h </w:instrText>
        </w:r>
        <w:r w:rsidR="008A39EA">
          <w:rPr>
            <w:noProof/>
            <w:webHidden/>
          </w:rPr>
        </w:r>
        <w:r w:rsidR="008A39EA">
          <w:rPr>
            <w:noProof/>
            <w:webHidden/>
          </w:rPr>
          <w:fldChar w:fldCharType="separate"/>
        </w:r>
        <w:r w:rsidR="008A39EA">
          <w:rPr>
            <w:noProof/>
            <w:webHidden/>
          </w:rPr>
          <w:t>7</w:t>
        </w:r>
        <w:r w:rsidR="008A39EA">
          <w:rPr>
            <w:noProof/>
            <w:webHidden/>
          </w:rPr>
          <w:fldChar w:fldCharType="end"/>
        </w:r>
      </w:hyperlink>
    </w:p>
    <w:p w14:paraId="19812EF1" w14:textId="2097124B" w:rsidR="008A39EA" w:rsidRDefault="00B41634">
      <w:pPr>
        <w:pStyle w:val="Verzeichnis2"/>
        <w:rPr>
          <w:rFonts w:asciiTheme="minorHAnsi" w:eastAsiaTheme="minorEastAsia" w:hAnsiTheme="minorHAnsi" w:cstheme="minorBidi"/>
          <w:noProof/>
          <w:kern w:val="0"/>
          <w:sz w:val="22"/>
          <w:szCs w:val="22"/>
        </w:rPr>
      </w:pPr>
      <w:hyperlink w:anchor="_Toc100505001" w:history="1">
        <w:r w:rsidR="008A39EA" w:rsidRPr="002A2F9C">
          <w:rPr>
            <w:rStyle w:val="Hyperlink"/>
            <w:noProof/>
          </w:rPr>
          <w:t>1.1</w:t>
        </w:r>
        <w:r w:rsidR="008A39EA">
          <w:rPr>
            <w:rFonts w:asciiTheme="minorHAnsi" w:eastAsiaTheme="minorEastAsia" w:hAnsiTheme="minorHAnsi" w:cstheme="minorBidi"/>
            <w:noProof/>
            <w:kern w:val="0"/>
            <w:sz w:val="22"/>
            <w:szCs w:val="22"/>
          </w:rPr>
          <w:tab/>
        </w:r>
        <w:r w:rsidR="008A39EA" w:rsidRPr="002A2F9C">
          <w:rPr>
            <w:rStyle w:val="Hyperlink"/>
            <w:noProof/>
          </w:rPr>
          <w:t>Definition eines „Risikos“</w:t>
        </w:r>
        <w:r w:rsidR="008A39EA">
          <w:rPr>
            <w:noProof/>
            <w:webHidden/>
          </w:rPr>
          <w:tab/>
        </w:r>
        <w:r w:rsidR="008A39EA">
          <w:rPr>
            <w:noProof/>
            <w:webHidden/>
          </w:rPr>
          <w:fldChar w:fldCharType="begin"/>
        </w:r>
        <w:r w:rsidR="008A39EA">
          <w:rPr>
            <w:noProof/>
            <w:webHidden/>
          </w:rPr>
          <w:instrText xml:space="preserve"> PAGEREF _Toc100505001 \h </w:instrText>
        </w:r>
        <w:r w:rsidR="008A39EA">
          <w:rPr>
            <w:noProof/>
            <w:webHidden/>
          </w:rPr>
        </w:r>
        <w:r w:rsidR="008A39EA">
          <w:rPr>
            <w:noProof/>
            <w:webHidden/>
          </w:rPr>
          <w:fldChar w:fldCharType="separate"/>
        </w:r>
        <w:r w:rsidR="008A39EA">
          <w:rPr>
            <w:noProof/>
            <w:webHidden/>
          </w:rPr>
          <w:t>7</w:t>
        </w:r>
        <w:r w:rsidR="008A39EA">
          <w:rPr>
            <w:noProof/>
            <w:webHidden/>
          </w:rPr>
          <w:fldChar w:fldCharType="end"/>
        </w:r>
      </w:hyperlink>
    </w:p>
    <w:p w14:paraId="0BF28C0D" w14:textId="482723D3" w:rsidR="008A39EA" w:rsidRDefault="00B41634">
      <w:pPr>
        <w:pStyle w:val="Verzeichnis2"/>
        <w:rPr>
          <w:rFonts w:asciiTheme="minorHAnsi" w:eastAsiaTheme="minorEastAsia" w:hAnsiTheme="minorHAnsi" w:cstheme="minorBidi"/>
          <w:noProof/>
          <w:kern w:val="0"/>
          <w:sz w:val="22"/>
          <w:szCs w:val="22"/>
        </w:rPr>
      </w:pPr>
      <w:hyperlink w:anchor="_Toc100505002" w:history="1">
        <w:r w:rsidR="008A39EA" w:rsidRPr="002A2F9C">
          <w:rPr>
            <w:rStyle w:val="Hyperlink"/>
            <w:noProof/>
          </w:rPr>
          <w:t>1.2</w:t>
        </w:r>
        <w:r w:rsidR="008A39EA">
          <w:rPr>
            <w:rFonts w:asciiTheme="minorHAnsi" w:eastAsiaTheme="minorEastAsia" w:hAnsiTheme="minorHAnsi" w:cstheme="minorBidi"/>
            <w:noProof/>
            <w:kern w:val="0"/>
            <w:sz w:val="22"/>
            <w:szCs w:val="22"/>
          </w:rPr>
          <w:tab/>
        </w:r>
        <w:r w:rsidR="008A39EA" w:rsidRPr="002A2F9C">
          <w:rPr>
            <w:rStyle w:val="Hyperlink"/>
            <w:noProof/>
          </w:rPr>
          <w:t>Elemente eines Ganzheitlichen Risikomanagements</w:t>
        </w:r>
        <w:r w:rsidR="008A39EA">
          <w:rPr>
            <w:noProof/>
            <w:webHidden/>
          </w:rPr>
          <w:tab/>
        </w:r>
        <w:r w:rsidR="008A39EA">
          <w:rPr>
            <w:noProof/>
            <w:webHidden/>
          </w:rPr>
          <w:fldChar w:fldCharType="begin"/>
        </w:r>
        <w:r w:rsidR="008A39EA">
          <w:rPr>
            <w:noProof/>
            <w:webHidden/>
          </w:rPr>
          <w:instrText xml:space="preserve"> PAGEREF _Toc100505002 \h </w:instrText>
        </w:r>
        <w:r w:rsidR="008A39EA">
          <w:rPr>
            <w:noProof/>
            <w:webHidden/>
          </w:rPr>
        </w:r>
        <w:r w:rsidR="008A39EA">
          <w:rPr>
            <w:noProof/>
            <w:webHidden/>
          </w:rPr>
          <w:fldChar w:fldCharType="separate"/>
        </w:r>
        <w:r w:rsidR="008A39EA">
          <w:rPr>
            <w:noProof/>
            <w:webHidden/>
          </w:rPr>
          <w:t>8</w:t>
        </w:r>
        <w:r w:rsidR="008A39EA">
          <w:rPr>
            <w:noProof/>
            <w:webHidden/>
          </w:rPr>
          <w:fldChar w:fldCharType="end"/>
        </w:r>
      </w:hyperlink>
    </w:p>
    <w:p w14:paraId="72F3808C" w14:textId="2DDE6956" w:rsidR="008A39EA" w:rsidRDefault="00B41634">
      <w:pPr>
        <w:pStyle w:val="Verzeichnis3"/>
        <w:rPr>
          <w:rFonts w:asciiTheme="minorHAnsi" w:eastAsiaTheme="minorEastAsia" w:hAnsiTheme="minorHAnsi" w:cstheme="minorBidi"/>
          <w:noProof/>
          <w:kern w:val="0"/>
          <w:sz w:val="22"/>
          <w:szCs w:val="22"/>
        </w:rPr>
      </w:pPr>
      <w:hyperlink w:anchor="_Toc100505003" w:history="1">
        <w:r w:rsidR="008A39EA" w:rsidRPr="002A2F9C">
          <w:rPr>
            <w:rStyle w:val="Hyperlink"/>
            <w:noProof/>
          </w:rPr>
          <w:t>1.2.1</w:t>
        </w:r>
        <w:r w:rsidR="008A39EA">
          <w:rPr>
            <w:rFonts w:asciiTheme="minorHAnsi" w:eastAsiaTheme="minorEastAsia" w:hAnsiTheme="minorHAnsi" w:cstheme="minorBidi"/>
            <w:noProof/>
            <w:kern w:val="0"/>
            <w:sz w:val="22"/>
            <w:szCs w:val="22"/>
          </w:rPr>
          <w:tab/>
        </w:r>
        <w:r w:rsidR="008A39EA" w:rsidRPr="002A2F9C">
          <w:rPr>
            <w:rStyle w:val="Hyperlink"/>
            <w:noProof/>
          </w:rPr>
          <w:t>Internes Kontrollsystem</w:t>
        </w:r>
        <w:r w:rsidR="008A39EA">
          <w:rPr>
            <w:noProof/>
            <w:webHidden/>
          </w:rPr>
          <w:tab/>
        </w:r>
        <w:r w:rsidR="008A39EA">
          <w:rPr>
            <w:noProof/>
            <w:webHidden/>
          </w:rPr>
          <w:fldChar w:fldCharType="begin"/>
        </w:r>
        <w:r w:rsidR="008A39EA">
          <w:rPr>
            <w:noProof/>
            <w:webHidden/>
          </w:rPr>
          <w:instrText xml:space="preserve"> PAGEREF _Toc100505003 \h </w:instrText>
        </w:r>
        <w:r w:rsidR="008A39EA">
          <w:rPr>
            <w:noProof/>
            <w:webHidden/>
          </w:rPr>
        </w:r>
        <w:r w:rsidR="008A39EA">
          <w:rPr>
            <w:noProof/>
            <w:webHidden/>
          </w:rPr>
          <w:fldChar w:fldCharType="separate"/>
        </w:r>
        <w:r w:rsidR="008A39EA">
          <w:rPr>
            <w:noProof/>
            <w:webHidden/>
          </w:rPr>
          <w:t>8</w:t>
        </w:r>
        <w:r w:rsidR="008A39EA">
          <w:rPr>
            <w:noProof/>
            <w:webHidden/>
          </w:rPr>
          <w:fldChar w:fldCharType="end"/>
        </w:r>
      </w:hyperlink>
    </w:p>
    <w:p w14:paraId="0297730C" w14:textId="3E387540" w:rsidR="008A39EA" w:rsidRDefault="00B41634">
      <w:pPr>
        <w:pStyle w:val="Verzeichnis3"/>
        <w:rPr>
          <w:rFonts w:asciiTheme="minorHAnsi" w:eastAsiaTheme="minorEastAsia" w:hAnsiTheme="minorHAnsi" w:cstheme="minorBidi"/>
          <w:noProof/>
          <w:kern w:val="0"/>
          <w:sz w:val="22"/>
          <w:szCs w:val="22"/>
        </w:rPr>
      </w:pPr>
      <w:hyperlink w:anchor="_Toc100505004" w:history="1">
        <w:r w:rsidR="008A39EA" w:rsidRPr="002A2F9C">
          <w:rPr>
            <w:rStyle w:val="Hyperlink"/>
            <w:noProof/>
          </w:rPr>
          <w:t>1.2.2</w:t>
        </w:r>
        <w:r w:rsidR="008A39EA">
          <w:rPr>
            <w:rFonts w:asciiTheme="minorHAnsi" w:eastAsiaTheme="minorEastAsia" w:hAnsiTheme="minorHAnsi" w:cstheme="minorBidi"/>
            <w:noProof/>
            <w:kern w:val="0"/>
            <w:sz w:val="22"/>
            <w:szCs w:val="22"/>
          </w:rPr>
          <w:tab/>
        </w:r>
        <w:r w:rsidR="008A39EA" w:rsidRPr="002A2F9C">
          <w:rPr>
            <w:rStyle w:val="Hyperlink"/>
            <w:noProof/>
          </w:rPr>
          <w:t>Multi-Projektmanagement und -controlling</w:t>
        </w:r>
        <w:r w:rsidR="008A39EA">
          <w:rPr>
            <w:noProof/>
            <w:webHidden/>
          </w:rPr>
          <w:tab/>
        </w:r>
        <w:r w:rsidR="008A39EA">
          <w:rPr>
            <w:noProof/>
            <w:webHidden/>
          </w:rPr>
          <w:fldChar w:fldCharType="begin"/>
        </w:r>
        <w:r w:rsidR="008A39EA">
          <w:rPr>
            <w:noProof/>
            <w:webHidden/>
          </w:rPr>
          <w:instrText xml:space="preserve"> PAGEREF _Toc100505004 \h </w:instrText>
        </w:r>
        <w:r w:rsidR="008A39EA">
          <w:rPr>
            <w:noProof/>
            <w:webHidden/>
          </w:rPr>
        </w:r>
        <w:r w:rsidR="008A39EA">
          <w:rPr>
            <w:noProof/>
            <w:webHidden/>
          </w:rPr>
          <w:fldChar w:fldCharType="separate"/>
        </w:r>
        <w:r w:rsidR="008A39EA">
          <w:rPr>
            <w:noProof/>
            <w:webHidden/>
          </w:rPr>
          <w:t>9</w:t>
        </w:r>
        <w:r w:rsidR="008A39EA">
          <w:rPr>
            <w:noProof/>
            <w:webHidden/>
          </w:rPr>
          <w:fldChar w:fldCharType="end"/>
        </w:r>
      </w:hyperlink>
    </w:p>
    <w:p w14:paraId="07255453" w14:textId="702C6C91" w:rsidR="008A39EA" w:rsidRDefault="00B41634">
      <w:pPr>
        <w:pStyle w:val="Verzeichnis3"/>
        <w:rPr>
          <w:rFonts w:asciiTheme="minorHAnsi" w:eastAsiaTheme="minorEastAsia" w:hAnsiTheme="minorHAnsi" w:cstheme="minorBidi"/>
          <w:noProof/>
          <w:kern w:val="0"/>
          <w:sz w:val="22"/>
          <w:szCs w:val="22"/>
        </w:rPr>
      </w:pPr>
      <w:hyperlink w:anchor="_Toc100505005" w:history="1">
        <w:r w:rsidR="008A39EA" w:rsidRPr="002A2F9C">
          <w:rPr>
            <w:rStyle w:val="Hyperlink"/>
            <w:noProof/>
          </w:rPr>
          <w:t>1.2.3</w:t>
        </w:r>
        <w:r w:rsidR="008A39EA">
          <w:rPr>
            <w:rFonts w:asciiTheme="minorHAnsi" w:eastAsiaTheme="minorEastAsia" w:hAnsiTheme="minorHAnsi" w:cstheme="minorBidi"/>
            <w:noProof/>
            <w:kern w:val="0"/>
            <w:sz w:val="22"/>
            <w:szCs w:val="22"/>
          </w:rPr>
          <w:tab/>
        </w:r>
        <w:r w:rsidR="008A39EA" w:rsidRPr="002A2F9C">
          <w:rPr>
            <w:rStyle w:val="Hyperlink"/>
            <w:noProof/>
          </w:rPr>
          <w:t>IT-Grundschutz und Informationssicherheit</w:t>
        </w:r>
        <w:r w:rsidR="008A39EA">
          <w:rPr>
            <w:noProof/>
            <w:webHidden/>
          </w:rPr>
          <w:tab/>
        </w:r>
        <w:r w:rsidR="008A39EA">
          <w:rPr>
            <w:noProof/>
            <w:webHidden/>
          </w:rPr>
          <w:fldChar w:fldCharType="begin"/>
        </w:r>
        <w:r w:rsidR="008A39EA">
          <w:rPr>
            <w:noProof/>
            <w:webHidden/>
          </w:rPr>
          <w:instrText xml:space="preserve"> PAGEREF _Toc100505005 \h </w:instrText>
        </w:r>
        <w:r w:rsidR="008A39EA">
          <w:rPr>
            <w:noProof/>
            <w:webHidden/>
          </w:rPr>
        </w:r>
        <w:r w:rsidR="008A39EA">
          <w:rPr>
            <w:noProof/>
            <w:webHidden/>
          </w:rPr>
          <w:fldChar w:fldCharType="separate"/>
        </w:r>
        <w:r w:rsidR="008A39EA">
          <w:rPr>
            <w:noProof/>
            <w:webHidden/>
          </w:rPr>
          <w:t>9</w:t>
        </w:r>
        <w:r w:rsidR="008A39EA">
          <w:rPr>
            <w:noProof/>
            <w:webHidden/>
          </w:rPr>
          <w:fldChar w:fldCharType="end"/>
        </w:r>
      </w:hyperlink>
    </w:p>
    <w:p w14:paraId="3E20BA23" w14:textId="1DF4C77E" w:rsidR="008A39EA" w:rsidRDefault="00B41634">
      <w:pPr>
        <w:pStyle w:val="Verzeichnis3"/>
        <w:rPr>
          <w:rFonts w:asciiTheme="minorHAnsi" w:eastAsiaTheme="minorEastAsia" w:hAnsiTheme="minorHAnsi" w:cstheme="minorBidi"/>
          <w:noProof/>
          <w:kern w:val="0"/>
          <w:sz w:val="22"/>
          <w:szCs w:val="22"/>
        </w:rPr>
      </w:pPr>
      <w:hyperlink w:anchor="_Toc100505006" w:history="1">
        <w:r w:rsidR="008A39EA" w:rsidRPr="002A2F9C">
          <w:rPr>
            <w:rStyle w:val="Hyperlink"/>
            <w:noProof/>
          </w:rPr>
          <w:t>1.2.4</w:t>
        </w:r>
        <w:r w:rsidR="008A39EA">
          <w:rPr>
            <w:rFonts w:asciiTheme="minorHAnsi" w:eastAsiaTheme="minorEastAsia" w:hAnsiTheme="minorHAnsi" w:cstheme="minorBidi"/>
            <w:noProof/>
            <w:kern w:val="0"/>
            <w:sz w:val="22"/>
            <w:szCs w:val="22"/>
          </w:rPr>
          <w:tab/>
        </w:r>
        <w:r w:rsidR="008A39EA" w:rsidRPr="002A2F9C">
          <w:rPr>
            <w:rStyle w:val="Hyperlink"/>
            <w:noProof/>
          </w:rPr>
          <w:t>IT-Risikomanagement</w:t>
        </w:r>
        <w:r w:rsidR="008A39EA">
          <w:rPr>
            <w:noProof/>
            <w:webHidden/>
          </w:rPr>
          <w:tab/>
        </w:r>
        <w:r w:rsidR="008A39EA">
          <w:rPr>
            <w:noProof/>
            <w:webHidden/>
          </w:rPr>
          <w:fldChar w:fldCharType="begin"/>
        </w:r>
        <w:r w:rsidR="008A39EA">
          <w:rPr>
            <w:noProof/>
            <w:webHidden/>
          </w:rPr>
          <w:instrText xml:space="preserve"> PAGEREF _Toc100505006 \h </w:instrText>
        </w:r>
        <w:r w:rsidR="008A39EA">
          <w:rPr>
            <w:noProof/>
            <w:webHidden/>
          </w:rPr>
        </w:r>
        <w:r w:rsidR="008A39EA">
          <w:rPr>
            <w:noProof/>
            <w:webHidden/>
          </w:rPr>
          <w:fldChar w:fldCharType="separate"/>
        </w:r>
        <w:r w:rsidR="008A39EA">
          <w:rPr>
            <w:noProof/>
            <w:webHidden/>
          </w:rPr>
          <w:t>9</w:t>
        </w:r>
        <w:r w:rsidR="008A39EA">
          <w:rPr>
            <w:noProof/>
            <w:webHidden/>
          </w:rPr>
          <w:fldChar w:fldCharType="end"/>
        </w:r>
      </w:hyperlink>
    </w:p>
    <w:p w14:paraId="0891B437" w14:textId="7E5EDB63" w:rsidR="008A39EA" w:rsidRDefault="00B41634">
      <w:pPr>
        <w:pStyle w:val="Verzeichnis3"/>
        <w:rPr>
          <w:rFonts w:asciiTheme="minorHAnsi" w:eastAsiaTheme="minorEastAsia" w:hAnsiTheme="minorHAnsi" w:cstheme="minorBidi"/>
          <w:noProof/>
          <w:kern w:val="0"/>
          <w:sz w:val="22"/>
          <w:szCs w:val="22"/>
        </w:rPr>
      </w:pPr>
      <w:hyperlink w:anchor="_Toc100505007" w:history="1">
        <w:r w:rsidR="008A39EA" w:rsidRPr="002A2F9C">
          <w:rPr>
            <w:rStyle w:val="Hyperlink"/>
            <w:noProof/>
          </w:rPr>
          <w:t>1.2.5</w:t>
        </w:r>
        <w:r w:rsidR="008A39EA">
          <w:rPr>
            <w:rFonts w:asciiTheme="minorHAnsi" w:eastAsiaTheme="minorEastAsia" w:hAnsiTheme="minorHAnsi" w:cstheme="minorBidi"/>
            <w:noProof/>
            <w:kern w:val="0"/>
            <w:sz w:val="22"/>
            <w:szCs w:val="22"/>
          </w:rPr>
          <w:tab/>
        </w:r>
        <w:r w:rsidR="008A39EA" w:rsidRPr="002A2F9C">
          <w:rPr>
            <w:rStyle w:val="Hyperlink"/>
            <w:noProof/>
          </w:rPr>
          <w:t>Compliance</w:t>
        </w:r>
        <w:r w:rsidR="008A39EA">
          <w:rPr>
            <w:noProof/>
            <w:webHidden/>
          </w:rPr>
          <w:tab/>
        </w:r>
        <w:r w:rsidR="008A39EA">
          <w:rPr>
            <w:noProof/>
            <w:webHidden/>
          </w:rPr>
          <w:fldChar w:fldCharType="begin"/>
        </w:r>
        <w:r w:rsidR="008A39EA">
          <w:rPr>
            <w:noProof/>
            <w:webHidden/>
          </w:rPr>
          <w:instrText xml:space="preserve"> PAGEREF _Toc100505007 \h </w:instrText>
        </w:r>
        <w:r w:rsidR="008A39EA">
          <w:rPr>
            <w:noProof/>
            <w:webHidden/>
          </w:rPr>
        </w:r>
        <w:r w:rsidR="008A39EA">
          <w:rPr>
            <w:noProof/>
            <w:webHidden/>
          </w:rPr>
          <w:fldChar w:fldCharType="separate"/>
        </w:r>
        <w:r w:rsidR="008A39EA">
          <w:rPr>
            <w:noProof/>
            <w:webHidden/>
          </w:rPr>
          <w:t>9</w:t>
        </w:r>
        <w:r w:rsidR="008A39EA">
          <w:rPr>
            <w:noProof/>
            <w:webHidden/>
          </w:rPr>
          <w:fldChar w:fldCharType="end"/>
        </w:r>
      </w:hyperlink>
    </w:p>
    <w:p w14:paraId="58BB4E90" w14:textId="4F39A0AC" w:rsidR="008A39EA" w:rsidRDefault="00B41634">
      <w:pPr>
        <w:pStyle w:val="Verzeichnis3"/>
        <w:rPr>
          <w:rFonts w:asciiTheme="minorHAnsi" w:eastAsiaTheme="minorEastAsia" w:hAnsiTheme="minorHAnsi" w:cstheme="minorBidi"/>
          <w:noProof/>
          <w:kern w:val="0"/>
          <w:sz w:val="22"/>
          <w:szCs w:val="22"/>
        </w:rPr>
      </w:pPr>
      <w:hyperlink w:anchor="_Toc100505008" w:history="1">
        <w:r w:rsidR="008A39EA" w:rsidRPr="002A2F9C">
          <w:rPr>
            <w:rStyle w:val="Hyperlink"/>
            <w:noProof/>
          </w:rPr>
          <w:t>1.2.6</w:t>
        </w:r>
        <w:r w:rsidR="008A39EA">
          <w:rPr>
            <w:rFonts w:asciiTheme="minorHAnsi" w:eastAsiaTheme="minorEastAsia" w:hAnsiTheme="minorHAnsi" w:cstheme="minorBidi"/>
            <w:noProof/>
            <w:kern w:val="0"/>
            <w:sz w:val="22"/>
            <w:szCs w:val="22"/>
          </w:rPr>
          <w:tab/>
        </w:r>
        <w:r w:rsidR="008A39EA" w:rsidRPr="002A2F9C">
          <w:rPr>
            <w:rStyle w:val="Hyperlink"/>
            <w:noProof/>
          </w:rPr>
          <w:t>Datenschutz</w:t>
        </w:r>
        <w:r w:rsidR="008A39EA">
          <w:rPr>
            <w:noProof/>
            <w:webHidden/>
          </w:rPr>
          <w:tab/>
        </w:r>
        <w:r w:rsidR="008A39EA">
          <w:rPr>
            <w:noProof/>
            <w:webHidden/>
          </w:rPr>
          <w:fldChar w:fldCharType="begin"/>
        </w:r>
        <w:r w:rsidR="008A39EA">
          <w:rPr>
            <w:noProof/>
            <w:webHidden/>
          </w:rPr>
          <w:instrText xml:space="preserve"> PAGEREF _Toc100505008 \h </w:instrText>
        </w:r>
        <w:r w:rsidR="008A39EA">
          <w:rPr>
            <w:noProof/>
            <w:webHidden/>
          </w:rPr>
        </w:r>
        <w:r w:rsidR="008A39EA">
          <w:rPr>
            <w:noProof/>
            <w:webHidden/>
          </w:rPr>
          <w:fldChar w:fldCharType="separate"/>
        </w:r>
        <w:r w:rsidR="008A39EA">
          <w:rPr>
            <w:noProof/>
            <w:webHidden/>
          </w:rPr>
          <w:t>10</w:t>
        </w:r>
        <w:r w:rsidR="008A39EA">
          <w:rPr>
            <w:noProof/>
            <w:webHidden/>
          </w:rPr>
          <w:fldChar w:fldCharType="end"/>
        </w:r>
      </w:hyperlink>
    </w:p>
    <w:p w14:paraId="24C1C713" w14:textId="5085EC95" w:rsidR="008A39EA" w:rsidRDefault="00B41634">
      <w:pPr>
        <w:pStyle w:val="Verzeichnis3"/>
        <w:rPr>
          <w:rFonts w:asciiTheme="minorHAnsi" w:eastAsiaTheme="minorEastAsia" w:hAnsiTheme="minorHAnsi" w:cstheme="minorBidi"/>
          <w:noProof/>
          <w:kern w:val="0"/>
          <w:sz w:val="22"/>
          <w:szCs w:val="22"/>
        </w:rPr>
      </w:pPr>
      <w:hyperlink w:anchor="_Toc100505009" w:history="1">
        <w:r w:rsidR="008A39EA" w:rsidRPr="002A2F9C">
          <w:rPr>
            <w:rStyle w:val="Hyperlink"/>
            <w:noProof/>
          </w:rPr>
          <w:t>1.2.7</w:t>
        </w:r>
        <w:r w:rsidR="008A39EA">
          <w:rPr>
            <w:rFonts w:asciiTheme="minorHAnsi" w:eastAsiaTheme="minorEastAsia" w:hAnsiTheme="minorHAnsi" w:cstheme="minorBidi"/>
            <w:noProof/>
            <w:kern w:val="0"/>
            <w:sz w:val="22"/>
            <w:szCs w:val="22"/>
          </w:rPr>
          <w:tab/>
        </w:r>
        <w:r w:rsidR="008A39EA" w:rsidRPr="002A2F9C">
          <w:rPr>
            <w:rStyle w:val="Hyperlink"/>
            <w:noProof/>
          </w:rPr>
          <w:t>Notfallmanagement (BCM)</w:t>
        </w:r>
        <w:r w:rsidR="008A39EA">
          <w:rPr>
            <w:noProof/>
            <w:webHidden/>
          </w:rPr>
          <w:tab/>
        </w:r>
        <w:r w:rsidR="008A39EA">
          <w:rPr>
            <w:noProof/>
            <w:webHidden/>
          </w:rPr>
          <w:fldChar w:fldCharType="begin"/>
        </w:r>
        <w:r w:rsidR="008A39EA">
          <w:rPr>
            <w:noProof/>
            <w:webHidden/>
          </w:rPr>
          <w:instrText xml:space="preserve"> PAGEREF _Toc100505009 \h </w:instrText>
        </w:r>
        <w:r w:rsidR="008A39EA">
          <w:rPr>
            <w:noProof/>
            <w:webHidden/>
          </w:rPr>
        </w:r>
        <w:r w:rsidR="008A39EA">
          <w:rPr>
            <w:noProof/>
            <w:webHidden/>
          </w:rPr>
          <w:fldChar w:fldCharType="separate"/>
        </w:r>
        <w:r w:rsidR="008A39EA">
          <w:rPr>
            <w:noProof/>
            <w:webHidden/>
          </w:rPr>
          <w:t>10</w:t>
        </w:r>
        <w:r w:rsidR="008A39EA">
          <w:rPr>
            <w:noProof/>
            <w:webHidden/>
          </w:rPr>
          <w:fldChar w:fldCharType="end"/>
        </w:r>
      </w:hyperlink>
    </w:p>
    <w:p w14:paraId="38FEF8CC" w14:textId="2ED9686E" w:rsidR="008A39EA" w:rsidRDefault="00B41634">
      <w:pPr>
        <w:pStyle w:val="Verzeichnis3"/>
        <w:rPr>
          <w:rFonts w:asciiTheme="minorHAnsi" w:eastAsiaTheme="minorEastAsia" w:hAnsiTheme="minorHAnsi" w:cstheme="minorBidi"/>
          <w:noProof/>
          <w:kern w:val="0"/>
          <w:sz w:val="22"/>
          <w:szCs w:val="22"/>
        </w:rPr>
      </w:pPr>
      <w:hyperlink w:anchor="_Toc100505010" w:history="1">
        <w:r w:rsidR="008A39EA" w:rsidRPr="002A2F9C">
          <w:rPr>
            <w:rStyle w:val="Hyperlink"/>
            <w:noProof/>
          </w:rPr>
          <w:t>1.2.8</w:t>
        </w:r>
        <w:r w:rsidR="008A39EA">
          <w:rPr>
            <w:rFonts w:asciiTheme="minorHAnsi" w:eastAsiaTheme="minorEastAsia" w:hAnsiTheme="minorHAnsi" w:cstheme="minorBidi"/>
            <w:noProof/>
            <w:kern w:val="0"/>
            <w:sz w:val="22"/>
            <w:szCs w:val="22"/>
          </w:rPr>
          <w:tab/>
        </w:r>
        <w:r w:rsidR="008A39EA" w:rsidRPr="002A2F9C">
          <w:rPr>
            <w:rStyle w:val="Hyperlink"/>
            <w:noProof/>
          </w:rPr>
          <w:t>Innenrevision</w:t>
        </w:r>
        <w:r w:rsidR="008A39EA">
          <w:rPr>
            <w:noProof/>
            <w:webHidden/>
          </w:rPr>
          <w:tab/>
        </w:r>
        <w:r w:rsidR="008A39EA">
          <w:rPr>
            <w:noProof/>
            <w:webHidden/>
          </w:rPr>
          <w:fldChar w:fldCharType="begin"/>
        </w:r>
        <w:r w:rsidR="008A39EA">
          <w:rPr>
            <w:noProof/>
            <w:webHidden/>
          </w:rPr>
          <w:instrText xml:space="preserve"> PAGEREF _Toc100505010 \h </w:instrText>
        </w:r>
        <w:r w:rsidR="008A39EA">
          <w:rPr>
            <w:noProof/>
            <w:webHidden/>
          </w:rPr>
        </w:r>
        <w:r w:rsidR="008A39EA">
          <w:rPr>
            <w:noProof/>
            <w:webHidden/>
          </w:rPr>
          <w:fldChar w:fldCharType="separate"/>
        </w:r>
        <w:r w:rsidR="008A39EA">
          <w:rPr>
            <w:noProof/>
            <w:webHidden/>
          </w:rPr>
          <w:t>10</w:t>
        </w:r>
        <w:r w:rsidR="008A39EA">
          <w:rPr>
            <w:noProof/>
            <w:webHidden/>
          </w:rPr>
          <w:fldChar w:fldCharType="end"/>
        </w:r>
      </w:hyperlink>
    </w:p>
    <w:p w14:paraId="289B7C3C" w14:textId="7126AEA7" w:rsidR="008A39EA" w:rsidRDefault="00B41634">
      <w:pPr>
        <w:pStyle w:val="Verzeichnis1"/>
        <w:spacing w:before="120" w:after="120"/>
        <w:rPr>
          <w:rFonts w:asciiTheme="minorHAnsi" w:eastAsiaTheme="minorEastAsia" w:hAnsiTheme="minorHAnsi" w:cstheme="minorBidi"/>
          <w:noProof/>
          <w:kern w:val="0"/>
          <w:sz w:val="22"/>
          <w:szCs w:val="22"/>
        </w:rPr>
      </w:pPr>
      <w:hyperlink w:anchor="_Toc100505011" w:history="1">
        <w:r w:rsidR="008A39EA" w:rsidRPr="002A2F9C">
          <w:rPr>
            <w:rStyle w:val="Hyperlink"/>
            <w:noProof/>
          </w:rPr>
          <w:t>2</w:t>
        </w:r>
        <w:r w:rsidR="008A39EA">
          <w:rPr>
            <w:rFonts w:asciiTheme="minorHAnsi" w:eastAsiaTheme="minorEastAsia" w:hAnsiTheme="minorHAnsi" w:cstheme="minorBidi"/>
            <w:noProof/>
            <w:kern w:val="0"/>
            <w:sz w:val="22"/>
            <w:szCs w:val="22"/>
          </w:rPr>
          <w:tab/>
        </w:r>
        <w:r w:rsidR="008A39EA" w:rsidRPr="002A2F9C">
          <w:rPr>
            <w:rStyle w:val="Hyperlink"/>
            <w:noProof/>
          </w:rPr>
          <w:t>Das IT-Risikomanagement in der [Name der Behörde]</w:t>
        </w:r>
        <w:r w:rsidR="008A39EA">
          <w:rPr>
            <w:noProof/>
            <w:webHidden/>
          </w:rPr>
          <w:tab/>
        </w:r>
        <w:r w:rsidR="008A39EA">
          <w:rPr>
            <w:noProof/>
            <w:webHidden/>
          </w:rPr>
          <w:fldChar w:fldCharType="begin"/>
        </w:r>
        <w:r w:rsidR="008A39EA">
          <w:rPr>
            <w:noProof/>
            <w:webHidden/>
          </w:rPr>
          <w:instrText xml:space="preserve"> PAGEREF _Toc100505011 \h </w:instrText>
        </w:r>
        <w:r w:rsidR="008A39EA">
          <w:rPr>
            <w:noProof/>
            <w:webHidden/>
          </w:rPr>
        </w:r>
        <w:r w:rsidR="008A39EA">
          <w:rPr>
            <w:noProof/>
            <w:webHidden/>
          </w:rPr>
          <w:fldChar w:fldCharType="separate"/>
        </w:r>
        <w:r w:rsidR="008A39EA">
          <w:rPr>
            <w:noProof/>
            <w:webHidden/>
          </w:rPr>
          <w:t>11</w:t>
        </w:r>
        <w:r w:rsidR="008A39EA">
          <w:rPr>
            <w:noProof/>
            <w:webHidden/>
          </w:rPr>
          <w:fldChar w:fldCharType="end"/>
        </w:r>
      </w:hyperlink>
    </w:p>
    <w:p w14:paraId="6FF9C044" w14:textId="4BCB96B1" w:rsidR="008A39EA" w:rsidRDefault="00B41634">
      <w:pPr>
        <w:pStyle w:val="Verzeichnis2"/>
        <w:rPr>
          <w:rFonts w:asciiTheme="minorHAnsi" w:eastAsiaTheme="minorEastAsia" w:hAnsiTheme="minorHAnsi" w:cstheme="minorBidi"/>
          <w:noProof/>
          <w:kern w:val="0"/>
          <w:sz w:val="22"/>
          <w:szCs w:val="22"/>
        </w:rPr>
      </w:pPr>
      <w:hyperlink w:anchor="_Toc100505012" w:history="1">
        <w:r w:rsidR="008A39EA" w:rsidRPr="002A2F9C">
          <w:rPr>
            <w:rStyle w:val="Hyperlink"/>
            <w:noProof/>
          </w:rPr>
          <w:t>2.1</w:t>
        </w:r>
        <w:r w:rsidR="008A39EA">
          <w:rPr>
            <w:rFonts w:asciiTheme="minorHAnsi" w:eastAsiaTheme="minorEastAsia" w:hAnsiTheme="minorHAnsi" w:cstheme="minorBidi"/>
            <w:noProof/>
            <w:kern w:val="0"/>
            <w:sz w:val="22"/>
            <w:szCs w:val="22"/>
          </w:rPr>
          <w:tab/>
        </w:r>
        <w:r w:rsidR="008A39EA" w:rsidRPr="002A2F9C">
          <w:rPr>
            <w:rStyle w:val="Hyperlink"/>
            <w:noProof/>
          </w:rPr>
          <w:t>Ursache-Wirkungs-Beziehung im Risikomanagement</w:t>
        </w:r>
        <w:r w:rsidR="008A39EA">
          <w:rPr>
            <w:noProof/>
            <w:webHidden/>
          </w:rPr>
          <w:tab/>
        </w:r>
        <w:r w:rsidR="008A39EA">
          <w:rPr>
            <w:noProof/>
            <w:webHidden/>
          </w:rPr>
          <w:fldChar w:fldCharType="begin"/>
        </w:r>
        <w:r w:rsidR="008A39EA">
          <w:rPr>
            <w:noProof/>
            <w:webHidden/>
          </w:rPr>
          <w:instrText xml:space="preserve"> PAGEREF _Toc100505012 \h </w:instrText>
        </w:r>
        <w:r w:rsidR="008A39EA">
          <w:rPr>
            <w:noProof/>
            <w:webHidden/>
          </w:rPr>
        </w:r>
        <w:r w:rsidR="008A39EA">
          <w:rPr>
            <w:noProof/>
            <w:webHidden/>
          </w:rPr>
          <w:fldChar w:fldCharType="separate"/>
        </w:r>
        <w:r w:rsidR="008A39EA">
          <w:rPr>
            <w:noProof/>
            <w:webHidden/>
          </w:rPr>
          <w:t>11</w:t>
        </w:r>
        <w:r w:rsidR="008A39EA">
          <w:rPr>
            <w:noProof/>
            <w:webHidden/>
          </w:rPr>
          <w:fldChar w:fldCharType="end"/>
        </w:r>
      </w:hyperlink>
    </w:p>
    <w:p w14:paraId="5B51F2ED" w14:textId="5D4FF1CF" w:rsidR="008A39EA" w:rsidRDefault="00B41634">
      <w:pPr>
        <w:pStyle w:val="Verzeichnis2"/>
        <w:rPr>
          <w:rFonts w:asciiTheme="minorHAnsi" w:eastAsiaTheme="minorEastAsia" w:hAnsiTheme="minorHAnsi" w:cstheme="minorBidi"/>
          <w:noProof/>
          <w:kern w:val="0"/>
          <w:sz w:val="22"/>
          <w:szCs w:val="22"/>
        </w:rPr>
      </w:pPr>
      <w:hyperlink w:anchor="_Toc100505013" w:history="1">
        <w:r w:rsidR="008A39EA" w:rsidRPr="002A2F9C">
          <w:rPr>
            <w:rStyle w:val="Hyperlink"/>
            <w:noProof/>
          </w:rPr>
          <w:t>2.2</w:t>
        </w:r>
        <w:r w:rsidR="008A39EA">
          <w:rPr>
            <w:rFonts w:asciiTheme="minorHAnsi" w:eastAsiaTheme="minorEastAsia" w:hAnsiTheme="minorHAnsi" w:cstheme="minorBidi"/>
            <w:noProof/>
            <w:kern w:val="0"/>
            <w:sz w:val="22"/>
            <w:szCs w:val="22"/>
          </w:rPr>
          <w:tab/>
        </w:r>
        <w:r w:rsidR="008A39EA" w:rsidRPr="002A2F9C">
          <w:rPr>
            <w:rStyle w:val="Hyperlink"/>
            <w:noProof/>
          </w:rPr>
          <w:t>Optionen der Risikostrategie der [Name der Behörde]</w:t>
        </w:r>
        <w:r w:rsidR="008A39EA">
          <w:rPr>
            <w:noProof/>
            <w:webHidden/>
          </w:rPr>
          <w:tab/>
        </w:r>
        <w:r w:rsidR="008A39EA">
          <w:rPr>
            <w:noProof/>
            <w:webHidden/>
          </w:rPr>
          <w:fldChar w:fldCharType="begin"/>
        </w:r>
        <w:r w:rsidR="008A39EA">
          <w:rPr>
            <w:noProof/>
            <w:webHidden/>
          </w:rPr>
          <w:instrText xml:space="preserve"> PAGEREF _Toc100505013 \h </w:instrText>
        </w:r>
        <w:r w:rsidR="008A39EA">
          <w:rPr>
            <w:noProof/>
            <w:webHidden/>
          </w:rPr>
        </w:r>
        <w:r w:rsidR="008A39EA">
          <w:rPr>
            <w:noProof/>
            <w:webHidden/>
          </w:rPr>
          <w:fldChar w:fldCharType="separate"/>
        </w:r>
        <w:r w:rsidR="008A39EA">
          <w:rPr>
            <w:noProof/>
            <w:webHidden/>
          </w:rPr>
          <w:t>12</w:t>
        </w:r>
        <w:r w:rsidR="008A39EA">
          <w:rPr>
            <w:noProof/>
            <w:webHidden/>
          </w:rPr>
          <w:fldChar w:fldCharType="end"/>
        </w:r>
      </w:hyperlink>
    </w:p>
    <w:p w14:paraId="71E1629C" w14:textId="332614B0" w:rsidR="008A39EA" w:rsidRDefault="00B41634">
      <w:pPr>
        <w:pStyle w:val="Verzeichnis3"/>
        <w:rPr>
          <w:rFonts w:asciiTheme="minorHAnsi" w:eastAsiaTheme="minorEastAsia" w:hAnsiTheme="minorHAnsi" w:cstheme="minorBidi"/>
          <w:noProof/>
          <w:kern w:val="0"/>
          <w:sz w:val="22"/>
          <w:szCs w:val="22"/>
        </w:rPr>
      </w:pPr>
      <w:hyperlink w:anchor="_Toc100505014" w:history="1">
        <w:r w:rsidR="008A39EA" w:rsidRPr="002A2F9C">
          <w:rPr>
            <w:rStyle w:val="Hyperlink"/>
            <w:noProof/>
          </w:rPr>
          <w:t>2.2.1</w:t>
        </w:r>
        <w:r w:rsidR="008A39EA">
          <w:rPr>
            <w:rFonts w:asciiTheme="minorHAnsi" w:eastAsiaTheme="minorEastAsia" w:hAnsiTheme="minorHAnsi" w:cstheme="minorBidi"/>
            <w:noProof/>
            <w:kern w:val="0"/>
            <w:sz w:val="22"/>
            <w:szCs w:val="22"/>
          </w:rPr>
          <w:tab/>
        </w:r>
        <w:r w:rsidR="008A39EA" w:rsidRPr="002A2F9C">
          <w:rPr>
            <w:rStyle w:val="Hyperlink"/>
            <w:noProof/>
          </w:rPr>
          <w:t>Risikovermeidung</w:t>
        </w:r>
        <w:r w:rsidR="008A39EA">
          <w:rPr>
            <w:noProof/>
            <w:webHidden/>
          </w:rPr>
          <w:tab/>
        </w:r>
        <w:r w:rsidR="008A39EA">
          <w:rPr>
            <w:noProof/>
            <w:webHidden/>
          </w:rPr>
          <w:fldChar w:fldCharType="begin"/>
        </w:r>
        <w:r w:rsidR="008A39EA">
          <w:rPr>
            <w:noProof/>
            <w:webHidden/>
          </w:rPr>
          <w:instrText xml:space="preserve"> PAGEREF _Toc100505014 \h </w:instrText>
        </w:r>
        <w:r w:rsidR="008A39EA">
          <w:rPr>
            <w:noProof/>
            <w:webHidden/>
          </w:rPr>
        </w:r>
        <w:r w:rsidR="008A39EA">
          <w:rPr>
            <w:noProof/>
            <w:webHidden/>
          </w:rPr>
          <w:fldChar w:fldCharType="separate"/>
        </w:r>
        <w:r w:rsidR="008A39EA">
          <w:rPr>
            <w:noProof/>
            <w:webHidden/>
          </w:rPr>
          <w:t>12</w:t>
        </w:r>
        <w:r w:rsidR="008A39EA">
          <w:rPr>
            <w:noProof/>
            <w:webHidden/>
          </w:rPr>
          <w:fldChar w:fldCharType="end"/>
        </w:r>
      </w:hyperlink>
    </w:p>
    <w:p w14:paraId="6E90E5D1" w14:textId="5D5C5B7A" w:rsidR="008A39EA" w:rsidRDefault="00B41634">
      <w:pPr>
        <w:pStyle w:val="Verzeichnis3"/>
        <w:rPr>
          <w:rFonts w:asciiTheme="minorHAnsi" w:eastAsiaTheme="minorEastAsia" w:hAnsiTheme="minorHAnsi" w:cstheme="minorBidi"/>
          <w:noProof/>
          <w:kern w:val="0"/>
          <w:sz w:val="22"/>
          <w:szCs w:val="22"/>
        </w:rPr>
      </w:pPr>
      <w:hyperlink w:anchor="_Toc100505015" w:history="1">
        <w:r w:rsidR="008A39EA" w:rsidRPr="002A2F9C">
          <w:rPr>
            <w:rStyle w:val="Hyperlink"/>
            <w:noProof/>
          </w:rPr>
          <w:t>2.2.2</w:t>
        </w:r>
        <w:r w:rsidR="008A39EA">
          <w:rPr>
            <w:rFonts w:asciiTheme="minorHAnsi" w:eastAsiaTheme="minorEastAsia" w:hAnsiTheme="minorHAnsi" w:cstheme="minorBidi"/>
            <w:noProof/>
            <w:kern w:val="0"/>
            <w:sz w:val="22"/>
            <w:szCs w:val="22"/>
          </w:rPr>
          <w:tab/>
        </w:r>
        <w:r w:rsidR="008A39EA" w:rsidRPr="002A2F9C">
          <w:rPr>
            <w:rStyle w:val="Hyperlink"/>
            <w:noProof/>
          </w:rPr>
          <w:t>Risikoverminderung</w:t>
        </w:r>
        <w:r w:rsidR="008A39EA">
          <w:rPr>
            <w:noProof/>
            <w:webHidden/>
          </w:rPr>
          <w:tab/>
        </w:r>
        <w:r w:rsidR="008A39EA">
          <w:rPr>
            <w:noProof/>
            <w:webHidden/>
          </w:rPr>
          <w:fldChar w:fldCharType="begin"/>
        </w:r>
        <w:r w:rsidR="008A39EA">
          <w:rPr>
            <w:noProof/>
            <w:webHidden/>
          </w:rPr>
          <w:instrText xml:space="preserve"> PAGEREF _Toc100505015 \h </w:instrText>
        </w:r>
        <w:r w:rsidR="008A39EA">
          <w:rPr>
            <w:noProof/>
            <w:webHidden/>
          </w:rPr>
        </w:r>
        <w:r w:rsidR="008A39EA">
          <w:rPr>
            <w:noProof/>
            <w:webHidden/>
          </w:rPr>
          <w:fldChar w:fldCharType="separate"/>
        </w:r>
        <w:r w:rsidR="008A39EA">
          <w:rPr>
            <w:noProof/>
            <w:webHidden/>
          </w:rPr>
          <w:t>12</w:t>
        </w:r>
        <w:r w:rsidR="008A39EA">
          <w:rPr>
            <w:noProof/>
            <w:webHidden/>
          </w:rPr>
          <w:fldChar w:fldCharType="end"/>
        </w:r>
      </w:hyperlink>
    </w:p>
    <w:p w14:paraId="47CD798A" w14:textId="72E3BCD5" w:rsidR="008A39EA" w:rsidRDefault="00B41634">
      <w:pPr>
        <w:pStyle w:val="Verzeichnis3"/>
        <w:rPr>
          <w:rFonts w:asciiTheme="minorHAnsi" w:eastAsiaTheme="minorEastAsia" w:hAnsiTheme="minorHAnsi" w:cstheme="minorBidi"/>
          <w:noProof/>
          <w:kern w:val="0"/>
          <w:sz w:val="22"/>
          <w:szCs w:val="22"/>
        </w:rPr>
      </w:pPr>
      <w:hyperlink w:anchor="_Toc100505016" w:history="1">
        <w:r w:rsidR="008A39EA" w:rsidRPr="002A2F9C">
          <w:rPr>
            <w:rStyle w:val="Hyperlink"/>
            <w:noProof/>
          </w:rPr>
          <w:t>2.2.3</w:t>
        </w:r>
        <w:r w:rsidR="008A39EA">
          <w:rPr>
            <w:rFonts w:asciiTheme="minorHAnsi" w:eastAsiaTheme="minorEastAsia" w:hAnsiTheme="minorHAnsi" w:cstheme="minorBidi"/>
            <w:noProof/>
            <w:kern w:val="0"/>
            <w:sz w:val="22"/>
            <w:szCs w:val="22"/>
          </w:rPr>
          <w:tab/>
        </w:r>
        <w:r w:rsidR="008A39EA" w:rsidRPr="002A2F9C">
          <w:rPr>
            <w:rStyle w:val="Hyperlink"/>
            <w:noProof/>
          </w:rPr>
          <w:t>Risikoüberwälzung</w:t>
        </w:r>
        <w:r w:rsidR="008A39EA">
          <w:rPr>
            <w:noProof/>
            <w:webHidden/>
          </w:rPr>
          <w:tab/>
        </w:r>
        <w:r w:rsidR="008A39EA">
          <w:rPr>
            <w:noProof/>
            <w:webHidden/>
          </w:rPr>
          <w:fldChar w:fldCharType="begin"/>
        </w:r>
        <w:r w:rsidR="008A39EA">
          <w:rPr>
            <w:noProof/>
            <w:webHidden/>
          </w:rPr>
          <w:instrText xml:space="preserve"> PAGEREF _Toc100505016 \h </w:instrText>
        </w:r>
        <w:r w:rsidR="008A39EA">
          <w:rPr>
            <w:noProof/>
            <w:webHidden/>
          </w:rPr>
        </w:r>
        <w:r w:rsidR="008A39EA">
          <w:rPr>
            <w:noProof/>
            <w:webHidden/>
          </w:rPr>
          <w:fldChar w:fldCharType="separate"/>
        </w:r>
        <w:r w:rsidR="008A39EA">
          <w:rPr>
            <w:noProof/>
            <w:webHidden/>
          </w:rPr>
          <w:t>12</w:t>
        </w:r>
        <w:r w:rsidR="008A39EA">
          <w:rPr>
            <w:noProof/>
            <w:webHidden/>
          </w:rPr>
          <w:fldChar w:fldCharType="end"/>
        </w:r>
      </w:hyperlink>
    </w:p>
    <w:p w14:paraId="30BC6B4A" w14:textId="63979511" w:rsidR="008A39EA" w:rsidRDefault="00B41634">
      <w:pPr>
        <w:pStyle w:val="Verzeichnis3"/>
        <w:rPr>
          <w:rFonts w:asciiTheme="minorHAnsi" w:eastAsiaTheme="minorEastAsia" w:hAnsiTheme="minorHAnsi" w:cstheme="minorBidi"/>
          <w:noProof/>
          <w:kern w:val="0"/>
          <w:sz w:val="22"/>
          <w:szCs w:val="22"/>
        </w:rPr>
      </w:pPr>
      <w:hyperlink w:anchor="_Toc100505017" w:history="1">
        <w:r w:rsidR="008A39EA" w:rsidRPr="002A2F9C">
          <w:rPr>
            <w:rStyle w:val="Hyperlink"/>
            <w:noProof/>
          </w:rPr>
          <w:t>2.2.4</w:t>
        </w:r>
        <w:r w:rsidR="008A39EA">
          <w:rPr>
            <w:rFonts w:asciiTheme="minorHAnsi" w:eastAsiaTheme="minorEastAsia" w:hAnsiTheme="minorHAnsi" w:cstheme="minorBidi"/>
            <w:noProof/>
            <w:kern w:val="0"/>
            <w:sz w:val="22"/>
            <w:szCs w:val="22"/>
          </w:rPr>
          <w:tab/>
        </w:r>
        <w:r w:rsidR="008A39EA" w:rsidRPr="002A2F9C">
          <w:rPr>
            <w:rStyle w:val="Hyperlink"/>
            <w:noProof/>
          </w:rPr>
          <w:t>Risikoakzeptanz</w:t>
        </w:r>
        <w:r w:rsidR="008A39EA">
          <w:rPr>
            <w:noProof/>
            <w:webHidden/>
          </w:rPr>
          <w:tab/>
        </w:r>
        <w:r w:rsidR="008A39EA">
          <w:rPr>
            <w:noProof/>
            <w:webHidden/>
          </w:rPr>
          <w:fldChar w:fldCharType="begin"/>
        </w:r>
        <w:r w:rsidR="008A39EA">
          <w:rPr>
            <w:noProof/>
            <w:webHidden/>
          </w:rPr>
          <w:instrText xml:space="preserve"> PAGEREF _Toc100505017 \h </w:instrText>
        </w:r>
        <w:r w:rsidR="008A39EA">
          <w:rPr>
            <w:noProof/>
            <w:webHidden/>
          </w:rPr>
        </w:r>
        <w:r w:rsidR="008A39EA">
          <w:rPr>
            <w:noProof/>
            <w:webHidden/>
          </w:rPr>
          <w:fldChar w:fldCharType="separate"/>
        </w:r>
        <w:r w:rsidR="008A39EA">
          <w:rPr>
            <w:noProof/>
            <w:webHidden/>
          </w:rPr>
          <w:t>13</w:t>
        </w:r>
        <w:r w:rsidR="008A39EA">
          <w:rPr>
            <w:noProof/>
            <w:webHidden/>
          </w:rPr>
          <w:fldChar w:fldCharType="end"/>
        </w:r>
      </w:hyperlink>
    </w:p>
    <w:p w14:paraId="476CCCA6" w14:textId="0EDEBB55" w:rsidR="008A39EA" w:rsidRDefault="00B41634">
      <w:pPr>
        <w:pStyle w:val="Verzeichnis2"/>
        <w:rPr>
          <w:rFonts w:asciiTheme="minorHAnsi" w:eastAsiaTheme="minorEastAsia" w:hAnsiTheme="minorHAnsi" w:cstheme="minorBidi"/>
          <w:noProof/>
          <w:kern w:val="0"/>
          <w:sz w:val="22"/>
          <w:szCs w:val="22"/>
        </w:rPr>
      </w:pPr>
      <w:hyperlink w:anchor="_Toc100505018" w:history="1">
        <w:r w:rsidR="008A39EA" w:rsidRPr="002A2F9C">
          <w:rPr>
            <w:rStyle w:val="Hyperlink"/>
            <w:noProof/>
          </w:rPr>
          <w:t>2.3</w:t>
        </w:r>
        <w:r w:rsidR="008A39EA">
          <w:rPr>
            <w:rFonts w:asciiTheme="minorHAnsi" w:eastAsiaTheme="minorEastAsia" w:hAnsiTheme="minorHAnsi" w:cstheme="minorBidi"/>
            <w:noProof/>
            <w:kern w:val="0"/>
            <w:sz w:val="22"/>
            <w:szCs w:val="22"/>
          </w:rPr>
          <w:tab/>
        </w:r>
        <w:r w:rsidR="008A39EA" w:rsidRPr="002A2F9C">
          <w:rPr>
            <w:rStyle w:val="Hyperlink"/>
            <w:noProof/>
          </w:rPr>
          <w:t>Risikotoleranz</w:t>
        </w:r>
        <w:r w:rsidR="008A39EA">
          <w:rPr>
            <w:noProof/>
            <w:webHidden/>
          </w:rPr>
          <w:tab/>
        </w:r>
        <w:r w:rsidR="008A39EA">
          <w:rPr>
            <w:noProof/>
            <w:webHidden/>
          </w:rPr>
          <w:fldChar w:fldCharType="begin"/>
        </w:r>
        <w:r w:rsidR="008A39EA">
          <w:rPr>
            <w:noProof/>
            <w:webHidden/>
          </w:rPr>
          <w:instrText xml:space="preserve"> PAGEREF _Toc100505018 \h </w:instrText>
        </w:r>
        <w:r w:rsidR="008A39EA">
          <w:rPr>
            <w:noProof/>
            <w:webHidden/>
          </w:rPr>
        </w:r>
        <w:r w:rsidR="008A39EA">
          <w:rPr>
            <w:noProof/>
            <w:webHidden/>
          </w:rPr>
          <w:fldChar w:fldCharType="separate"/>
        </w:r>
        <w:r w:rsidR="008A39EA">
          <w:rPr>
            <w:noProof/>
            <w:webHidden/>
          </w:rPr>
          <w:t>13</w:t>
        </w:r>
        <w:r w:rsidR="008A39EA">
          <w:rPr>
            <w:noProof/>
            <w:webHidden/>
          </w:rPr>
          <w:fldChar w:fldCharType="end"/>
        </w:r>
      </w:hyperlink>
    </w:p>
    <w:p w14:paraId="33F3E32F" w14:textId="36473727" w:rsidR="008A39EA" w:rsidRDefault="00B41634">
      <w:pPr>
        <w:pStyle w:val="Verzeichnis2"/>
        <w:rPr>
          <w:rFonts w:asciiTheme="minorHAnsi" w:eastAsiaTheme="minorEastAsia" w:hAnsiTheme="minorHAnsi" w:cstheme="minorBidi"/>
          <w:noProof/>
          <w:kern w:val="0"/>
          <w:sz w:val="22"/>
          <w:szCs w:val="22"/>
        </w:rPr>
      </w:pPr>
      <w:hyperlink w:anchor="_Toc100505019" w:history="1">
        <w:r w:rsidR="008A39EA" w:rsidRPr="002A2F9C">
          <w:rPr>
            <w:rStyle w:val="Hyperlink"/>
            <w:noProof/>
          </w:rPr>
          <w:t>2.4</w:t>
        </w:r>
        <w:r w:rsidR="008A39EA">
          <w:rPr>
            <w:rFonts w:asciiTheme="minorHAnsi" w:eastAsiaTheme="minorEastAsia" w:hAnsiTheme="minorHAnsi" w:cstheme="minorBidi"/>
            <w:noProof/>
            <w:kern w:val="0"/>
            <w:sz w:val="22"/>
            <w:szCs w:val="22"/>
          </w:rPr>
          <w:tab/>
        </w:r>
        <w:r w:rsidR="008A39EA" w:rsidRPr="002A2F9C">
          <w:rPr>
            <w:rStyle w:val="Hyperlink"/>
            <w:noProof/>
          </w:rPr>
          <w:t>Risiken analysieren und bewerten</w:t>
        </w:r>
        <w:r w:rsidR="008A39EA">
          <w:rPr>
            <w:noProof/>
            <w:webHidden/>
          </w:rPr>
          <w:tab/>
        </w:r>
        <w:r w:rsidR="008A39EA">
          <w:rPr>
            <w:noProof/>
            <w:webHidden/>
          </w:rPr>
          <w:fldChar w:fldCharType="begin"/>
        </w:r>
        <w:r w:rsidR="008A39EA">
          <w:rPr>
            <w:noProof/>
            <w:webHidden/>
          </w:rPr>
          <w:instrText xml:space="preserve"> PAGEREF _Toc100505019 \h </w:instrText>
        </w:r>
        <w:r w:rsidR="008A39EA">
          <w:rPr>
            <w:noProof/>
            <w:webHidden/>
          </w:rPr>
        </w:r>
        <w:r w:rsidR="008A39EA">
          <w:rPr>
            <w:noProof/>
            <w:webHidden/>
          </w:rPr>
          <w:fldChar w:fldCharType="separate"/>
        </w:r>
        <w:r w:rsidR="008A39EA">
          <w:rPr>
            <w:noProof/>
            <w:webHidden/>
          </w:rPr>
          <w:t>14</w:t>
        </w:r>
        <w:r w:rsidR="008A39EA">
          <w:rPr>
            <w:noProof/>
            <w:webHidden/>
          </w:rPr>
          <w:fldChar w:fldCharType="end"/>
        </w:r>
      </w:hyperlink>
    </w:p>
    <w:p w14:paraId="2E5F449D" w14:textId="1F080199" w:rsidR="008A39EA" w:rsidRDefault="00B41634">
      <w:pPr>
        <w:pStyle w:val="Verzeichnis2"/>
        <w:rPr>
          <w:rFonts w:asciiTheme="minorHAnsi" w:eastAsiaTheme="minorEastAsia" w:hAnsiTheme="minorHAnsi" w:cstheme="minorBidi"/>
          <w:noProof/>
          <w:kern w:val="0"/>
          <w:sz w:val="22"/>
          <w:szCs w:val="22"/>
        </w:rPr>
      </w:pPr>
      <w:hyperlink w:anchor="_Toc100505020" w:history="1">
        <w:r w:rsidR="008A39EA" w:rsidRPr="002A2F9C">
          <w:rPr>
            <w:rStyle w:val="Hyperlink"/>
            <w:noProof/>
          </w:rPr>
          <w:t>2.5</w:t>
        </w:r>
        <w:r w:rsidR="008A39EA">
          <w:rPr>
            <w:rFonts w:asciiTheme="minorHAnsi" w:eastAsiaTheme="minorEastAsia" w:hAnsiTheme="minorHAnsi" w:cstheme="minorBidi"/>
            <w:noProof/>
            <w:kern w:val="0"/>
            <w:sz w:val="22"/>
            <w:szCs w:val="22"/>
          </w:rPr>
          <w:tab/>
        </w:r>
        <w:r w:rsidR="008A39EA" w:rsidRPr="002A2F9C">
          <w:rPr>
            <w:rStyle w:val="Hyperlink"/>
            <w:noProof/>
          </w:rPr>
          <w:t>Entscheidungebenen über die zu ergreifenden Maßnahmen  zur Risikominimierung   [Achtung, das ist „nur“ ein Vorschlag, bitte diskutieren]</w:t>
        </w:r>
        <w:r w:rsidR="008A39EA">
          <w:rPr>
            <w:noProof/>
            <w:webHidden/>
          </w:rPr>
          <w:tab/>
        </w:r>
        <w:r w:rsidR="008A39EA">
          <w:rPr>
            <w:noProof/>
            <w:webHidden/>
          </w:rPr>
          <w:fldChar w:fldCharType="begin"/>
        </w:r>
        <w:r w:rsidR="008A39EA">
          <w:rPr>
            <w:noProof/>
            <w:webHidden/>
          </w:rPr>
          <w:instrText xml:space="preserve"> PAGEREF _Toc100505020 \h </w:instrText>
        </w:r>
        <w:r w:rsidR="008A39EA">
          <w:rPr>
            <w:noProof/>
            <w:webHidden/>
          </w:rPr>
        </w:r>
        <w:r w:rsidR="008A39EA">
          <w:rPr>
            <w:noProof/>
            <w:webHidden/>
          </w:rPr>
          <w:fldChar w:fldCharType="separate"/>
        </w:r>
        <w:r w:rsidR="008A39EA">
          <w:rPr>
            <w:noProof/>
            <w:webHidden/>
          </w:rPr>
          <w:t>14</w:t>
        </w:r>
        <w:r w:rsidR="008A39EA">
          <w:rPr>
            <w:noProof/>
            <w:webHidden/>
          </w:rPr>
          <w:fldChar w:fldCharType="end"/>
        </w:r>
      </w:hyperlink>
    </w:p>
    <w:p w14:paraId="17D7F9E7" w14:textId="4C66E259" w:rsidR="008A39EA" w:rsidRDefault="00B41634">
      <w:pPr>
        <w:pStyle w:val="Verzeichnis3"/>
        <w:rPr>
          <w:rFonts w:asciiTheme="minorHAnsi" w:eastAsiaTheme="minorEastAsia" w:hAnsiTheme="minorHAnsi" w:cstheme="minorBidi"/>
          <w:noProof/>
          <w:kern w:val="0"/>
          <w:sz w:val="22"/>
          <w:szCs w:val="22"/>
        </w:rPr>
      </w:pPr>
      <w:hyperlink w:anchor="_Toc100505021" w:history="1">
        <w:r w:rsidR="008A39EA" w:rsidRPr="002A2F9C">
          <w:rPr>
            <w:rStyle w:val="Hyperlink"/>
            <w:rFonts w:ascii="Wingdings" w:hAnsi="Wingdings"/>
            <w:noProof/>
          </w:rPr>
          <w:t></w:t>
        </w:r>
        <w:r w:rsidR="008A39EA">
          <w:rPr>
            <w:rFonts w:asciiTheme="minorHAnsi" w:eastAsiaTheme="minorEastAsia" w:hAnsiTheme="minorHAnsi" w:cstheme="minorBidi"/>
            <w:noProof/>
            <w:kern w:val="0"/>
            <w:sz w:val="22"/>
            <w:szCs w:val="22"/>
          </w:rPr>
          <w:tab/>
        </w:r>
        <w:r w:rsidR="008A39EA" w:rsidRPr="002A2F9C">
          <w:rPr>
            <w:rStyle w:val="Hyperlink"/>
            <w:noProof/>
          </w:rPr>
          <w:t>Risikoeinstufung A  -   Hausleitung der [Name der Behörde]</w:t>
        </w:r>
        <w:r w:rsidR="008A39EA">
          <w:rPr>
            <w:noProof/>
            <w:webHidden/>
          </w:rPr>
          <w:tab/>
        </w:r>
        <w:r w:rsidR="008A39EA">
          <w:rPr>
            <w:noProof/>
            <w:webHidden/>
          </w:rPr>
          <w:fldChar w:fldCharType="begin"/>
        </w:r>
        <w:r w:rsidR="008A39EA">
          <w:rPr>
            <w:noProof/>
            <w:webHidden/>
          </w:rPr>
          <w:instrText xml:space="preserve"> PAGEREF _Toc100505021 \h </w:instrText>
        </w:r>
        <w:r w:rsidR="008A39EA">
          <w:rPr>
            <w:noProof/>
            <w:webHidden/>
          </w:rPr>
        </w:r>
        <w:r w:rsidR="008A39EA">
          <w:rPr>
            <w:noProof/>
            <w:webHidden/>
          </w:rPr>
          <w:fldChar w:fldCharType="separate"/>
        </w:r>
        <w:r w:rsidR="008A39EA">
          <w:rPr>
            <w:noProof/>
            <w:webHidden/>
          </w:rPr>
          <w:t>14</w:t>
        </w:r>
        <w:r w:rsidR="008A39EA">
          <w:rPr>
            <w:noProof/>
            <w:webHidden/>
          </w:rPr>
          <w:fldChar w:fldCharType="end"/>
        </w:r>
      </w:hyperlink>
    </w:p>
    <w:p w14:paraId="539AD59A" w14:textId="71935D28" w:rsidR="008A39EA" w:rsidRDefault="00B41634">
      <w:pPr>
        <w:pStyle w:val="Verzeichnis3"/>
        <w:rPr>
          <w:rFonts w:asciiTheme="minorHAnsi" w:eastAsiaTheme="minorEastAsia" w:hAnsiTheme="minorHAnsi" w:cstheme="minorBidi"/>
          <w:noProof/>
          <w:kern w:val="0"/>
          <w:sz w:val="22"/>
          <w:szCs w:val="22"/>
        </w:rPr>
      </w:pPr>
      <w:hyperlink w:anchor="_Toc100505022" w:history="1">
        <w:r w:rsidR="008A39EA" w:rsidRPr="002A2F9C">
          <w:rPr>
            <w:rStyle w:val="Hyperlink"/>
            <w:rFonts w:ascii="Wingdings" w:hAnsi="Wingdings"/>
            <w:noProof/>
          </w:rPr>
          <w:t></w:t>
        </w:r>
        <w:r w:rsidR="008A39EA">
          <w:rPr>
            <w:rFonts w:asciiTheme="minorHAnsi" w:eastAsiaTheme="minorEastAsia" w:hAnsiTheme="minorHAnsi" w:cstheme="minorBidi"/>
            <w:noProof/>
            <w:kern w:val="0"/>
            <w:sz w:val="22"/>
            <w:szCs w:val="22"/>
          </w:rPr>
          <w:tab/>
        </w:r>
        <w:r w:rsidR="008A39EA" w:rsidRPr="002A2F9C">
          <w:rPr>
            <w:rStyle w:val="Hyperlink"/>
            <w:noProof/>
          </w:rPr>
          <w:t>Risikoeinstufung B  -   Abteilungsleitung Z / Unterabteilung Z99</w:t>
        </w:r>
        <w:r w:rsidR="008A39EA">
          <w:rPr>
            <w:noProof/>
            <w:webHidden/>
          </w:rPr>
          <w:tab/>
        </w:r>
        <w:r w:rsidR="008A39EA">
          <w:rPr>
            <w:noProof/>
            <w:webHidden/>
          </w:rPr>
          <w:fldChar w:fldCharType="begin"/>
        </w:r>
        <w:r w:rsidR="008A39EA">
          <w:rPr>
            <w:noProof/>
            <w:webHidden/>
          </w:rPr>
          <w:instrText xml:space="preserve"> PAGEREF _Toc100505022 \h </w:instrText>
        </w:r>
        <w:r w:rsidR="008A39EA">
          <w:rPr>
            <w:noProof/>
            <w:webHidden/>
          </w:rPr>
        </w:r>
        <w:r w:rsidR="008A39EA">
          <w:rPr>
            <w:noProof/>
            <w:webHidden/>
          </w:rPr>
          <w:fldChar w:fldCharType="separate"/>
        </w:r>
        <w:r w:rsidR="008A39EA">
          <w:rPr>
            <w:noProof/>
            <w:webHidden/>
          </w:rPr>
          <w:t>14</w:t>
        </w:r>
        <w:r w:rsidR="008A39EA">
          <w:rPr>
            <w:noProof/>
            <w:webHidden/>
          </w:rPr>
          <w:fldChar w:fldCharType="end"/>
        </w:r>
      </w:hyperlink>
    </w:p>
    <w:p w14:paraId="7601681B" w14:textId="27AD6DC2" w:rsidR="008A39EA" w:rsidRDefault="00B41634">
      <w:pPr>
        <w:pStyle w:val="Verzeichnis3"/>
        <w:rPr>
          <w:rFonts w:asciiTheme="minorHAnsi" w:eastAsiaTheme="minorEastAsia" w:hAnsiTheme="minorHAnsi" w:cstheme="minorBidi"/>
          <w:noProof/>
          <w:kern w:val="0"/>
          <w:sz w:val="22"/>
          <w:szCs w:val="22"/>
        </w:rPr>
      </w:pPr>
      <w:hyperlink w:anchor="_Toc100505023" w:history="1">
        <w:r w:rsidR="008A39EA" w:rsidRPr="002A2F9C">
          <w:rPr>
            <w:rStyle w:val="Hyperlink"/>
            <w:rFonts w:ascii="Wingdings" w:hAnsi="Wingdings"/>
            <w:noProof/>
          </w:rPr>
          <w:t></w:t>
        </w:r>
        <w:r w:rsidR="008A39EA">
          <w:rPr>
            <w:rFonts w:asciiTheme="minorHAnsi" w:eastAsiaTheme="minorEastAsia" w:hAnsiTheme="minorHAnsi" w:cstheme="minorBidi"/>
            <w:noProof/>
            <w:kern w:val="0"/>
            <w:sz w:val="22"/>
            <w:szCs w:val="22"/>
          </w:rPr>
          <w:tab/>
        </w:r>
        <w:r w:rsidR="008A39EA" w:rsidRPr="002A2F9C">
          <w:rPr>
            <w:rStyle w:val="Hyperlink"/>
            <w:noProof/>
          </w:rPr>
          <w:t>Risikoeinstufung C  -   Referatsleitung IT</w:t>
        </w:r>
        <w:r w:rsidR="008A39EA">
          <w:rPr>
            <w:noProof/>
            <w:webHidden/>
          </w:rPr>
          <w:tab/>
        </w:r>
        <w:r w:rsidR="008A39EA">
          <w:rPr>
            <w:noProof/>
            <w:webHidden/>
          </w:rPr>
          <w:fldChar w:fldCharType="begin"/>
        </w:r>
        <w:r w:rsidR="008A39EA">
          <w:rPr>
            <w:noProof/>
            <w:webHidden/>
          </w:rPr>
          <w:instrText xml:space="preserve"> PAGEREF _Toc100505023 \h </w:instrText>
        </w:r>
        <w:r w:rsidR="008A39EA">
          <w:rPr>
            <w:noProof/>
            <w:webHidden/>
          </w:rPr>
        </w:r>
        <w:r w:rsidR="008A39EA">
          <w:rPr>
            <w:noProof/>
            <w:webHidden/>
          </w:rPr>
          <w:fldChar w:fldCharType="separate"/>
        </w:r>
        <w:r w:rsidR="008A39EA">
          <w:rPr>
            <w:noProof/>
            <w:webHidden/>
          </w:rPr>
          <w:t>14</w:t>
        </w:r>
        <w:r w:rsidR="008A39EA">
          <w:rPr>
            <w:noProof/>
            <w:webHidden/>
          </w:rPr>
          <w:fldChar w:fldCharType="end"/>
        </w:r>
      </w:hyperlink>
    </w:p>
    <w:p w14:paraId="2F03DAFB" w14:textId="688200E3" w:rsidR="008A39EA" w:rsidRDefault="00B41634">
      <w:pPr>
        <w:pStyle w:val="Verzeichnis3"/>
        <w:rPr>
          <w:rFonts w:asciiTheme="minorHAnsi" w:eastAsiaTheme="minorEastAsia" w:hAnsiTheme="minorHAnsi" w:cstheme="minorBidi"/>
          <w:noProof/>
          <w:kern w:val="0"/>
          <w:sz w:val="22"/>
          <w:szCs w:val="22"/>
        </w:rPr>
      </w:pPr>
      <w:hyperlink w:anchor="_Toc100505024" w:history="1">
        <w:r w:rsidR="008A39EA" w:rsidRPr="002A2F9C">
          <w:rPr>
            <w:rStyle w:val="Hyperlink"/>
            <w:rFonts w:ascii="Wingdings" w:hAnsi="Wingdings"/>
            <w:noProof/>
          </w:rPr>
          <w:t></w:t>
        </w:r>
        <w:r w:rsidR="008A39EA">
          <w:rPr>
            <w:rFonts w:asciiTheme="minorHAnsi" w:eastAsiaTheme="minorEastAsia" w:hAnsiTheme="minorHAnsi" w:cstheme="minorBidi"/>
            <w:noProof/>
            <w:kern w:val="0"/>
            <w:sz w:val="22"/>
            <w:szCs w:val="22"/>
          </w:rPr>
          <w:tab/>
        </w:r>
        <w:r w:rsidR="008A39EA" w:rsidRPr="002A2F9C">
          <w:rPr>
            <w:rStyle w:val="Hyperlink"/>
            <w:noProof/>
          </w:rPr>
          <w:t>Risikoeinstufung D  -   keine Enscheidung zwingend nötig,                                              Reaktion freigestellt.</w:t>
        </w:r>
        <w:r w:rsidR="008A39EA">
          <w:rPr>
            <w:noProof/>
            <w:webHidden/>
          </w:rPr>
          <w:tab/>
        </w:r>
        <w:r w:rsidR="008A39EA">
          <w:rPr>
            <w:noProof/>
            <w:webHidden/>
          </w:rPr>
          <w:fldChar w:fldCharType="begin"/>
        </w:r>
        <w:r w:rsidR="008A39EA">
          <w:rPr>
            <w:noProof/>
            <w:webHidden/>
          </w:rPr>
          <w:instrText xml:space="preserve"> PAGEREF _Toc100505024 \h </w:instrText>
        </w:r>
        <w:r w:rsidR="008A39EA">
          <w:rPr>
            <w:noProof/>
            <w:webHidden/>
          </w:rPr>
        </w:r>
        <w:r w:rsidR="008A39EA">
          <w:rPr>
            <w:noProof/>
            <w:webHidden/>
          </w:rPr>
          <w:fldChar w:fldCharType="separate"/>
        </w:r>
        <w:r w:rsidR="008A39EA">
          <w:rPr>
            <w:noProof/>
            <w:webHidden/>
          </w:rPr>
          <w:t>14</w:t>
        </w:r>
        <w:r w:rsidR="008A39EA">
          <w:rPr>
            <w:noProof/>
            <w:webHidden/>
          </w:rPr>
          <w:fldChar w:fldCharType="end"/>
        </w:r>
      </w:hyperlink>
    </w:p>
    <w:p w14:paraId="41F49CBC" w14:textId="747ED99E" w:rsidR="008A39EA" w:rsidRDefault="00B41634">
      <w:pPr>
        <w:pStyle w:val="Verzeichnis1"/>
        <w:spacing w:before="120" w:after="120"/>
        <w:rPr>
          <w:rFonts w:asciiTheme="minorHAnsi" w:eastAsiaTheme="minorEastAsia" w:hAnsiTheme="minorHAnsi" w:cstheme="minorBidi"/>
          <w:noProof/>
          <w:kern w:val="0"/>
          <w:sz w:val="22"/>
          <w:szCs w:val="22"/>
        </w:rPr>
      </w:pPr>
      <w:hyperlink w:anchor="_Toc100505025" w:history="1">
        <w:r w:rsidR="008A39EA" w:rsidRPr="002A2F9C">
          <w:rPr>
            <w:rStyle w:val="Hyperlink"/>
            <w:noProof/>
          </w:rPr>
          <w:t>3</w:t>
        </w:r>
        <w:r w:rsidR="008A39EA">
          <w:rPr>
            <w:rFonts w:asciiTheme="minorHAnsi" w:eastAsiaTheme="minorEastAsia" w:hAnsiTheme="minorHAnsi" w:cstheme="minorBidi"/>
            <w:noProof/>
            <w:kern w:val="0"/>
            <w:sz w:val="22"/>
            <w:szCs w:val="22"/>
          </w:rPr>
          <w:tab/>
        </w:r>
        <w:r w:rsidR="008A39EA" w:rsidRPr="002A2F9C">
          <w:rPr>
            <w:rStyle w:val="Hyperlink"/>
            <w:noProof/>
          </w:rPr>
          <w:t>IT-Grundschutz-Methodik</w:t>
        </w:r>
        <w:r w:rsidR="008A39EA">
          <w:rPr>
            <w:noProof/>
            <w:webHidden/>
          </w:rPr>
          <w:tab/>
        </w:r>
        <w:r w:rsidR="008A39EA">
          <w:rPr>
            <w:noProof/>
            <w:webHidden/>
          </w:rPr>
          <w:fldChar w:fldCharType="begin"/>
        </w:r>
        <w:r w:rsidR="008A39EA">
          <w:rPr>
            <w:noProof/>
            <w:webHidden/>
          </w:rPr>
          <w:instrText xml:space="preserve"> PAGEREF _Toc100505025 \h </w:instrText>
        </w:r>
        <w:r w:rsidR="008A39EA">
          <w:rPr>
            <w:noProof/>
            <w:webHidden/>
          </w:rPr>
        </w:r>
        <w:r w:rsidR="008A39EA">
          <w:rPr>
            <w:noProof/>
            <w:webHidden/>
          </w:rPr>
          <w:fldChar w:fldCharType="separate"/>
        </w:r>
        <w:r w:rsidR="008A39EA">
          <w:rPr>
            <w:noProof/>
            <w:webHidden/>
          </w:rPr>
          <w:t>15</w:t>
        </w:r>
        <w:r w:rsidR="008A39EA">
          <w:rPr>
            <w:noProof/>
            <w:webHidden/>
          </w:rPr>
          <w:fldChar w:fldCharType="end"/>
        </w:r>
      </w:hyperlink>
    </w:p>
    <w:p w14:paraId="602DB20F" w14:textId="4BADEAD9" w:rsidR="008A39EA" w:rsidRDefault="00B41634">
      <w:pPr>
        <w:pStyle w:val="Verzeichnis2"/>
        <w:rPr>
          <w:rFonts w:asciiTheme="minorHAnsi" w:eastAsiaTheme="minorEastAsia" w:hAnsiTheme="minorHAnsi" w:cstheme="minorBidi"/>
          <w:noProof/>
          <w:kern w:val="0"/>
          <w:sz w:val="22"/>
          <w:szCs w:val="22"/>
        </w:rPr>
      </w:pPr>
      <w:hyperlink w:anchor="_Toc100505026" w:history="1">
        <w:r w:rsidR="008A39EA" w:rsidRPr="002A2F9C">
          <w:rPr>
            <w:rStyle w:val="Hyperlink"/>
            <w:noProof/>
          </w:rPr>
          <w:t>3.1</w:t>
        </w:r>
        <w:r w:rsidR="008A39EA">
          <w:rPr>
            <w:rFonts w:asciiTheme="minorHAnsi" w:eastAsiaTheme="minorEastAsia" w:hAnsiTheme="minorHAnsi" w:cstheme="minorBidi"/>
            <w:noProof/>
            <w:kern w:val="0"/>
            <w:sz w:val="22"/>
            <w:szCs w:val="22"/>
          </w:rPr>
          <w:tab/>
        </w:r>
        <w:r w:rsidR="008A39EA" w:rsidRPr="002A2F9C">
          <w:rPr>
            <w:rStyle w:val="Hyperlink"/>
            <w:noProof/>
          </w:rPr>
          <w:t>Begriffsbestimmungen</w:t>
        </w:r>
        <w:r w:rsidR="008A39EA">
          <w:rPr>
            <w:noProof/>
            <w:webHidden/>
          </w:rPr>
          <w:tab/>
        </w:r>
        <w:r w:rsidR="008A39EA">
          <w:rPr>
            <w:noProof/>
            <w:webHidden/>
          </w:rPr>
          <w:fldChar w:fldCharType="begin"/>
        </w:r>
        <w:r w:rsidR="008A39EA">
          <w:rPr>
            <w:noProof/>
            <w:webHidden/>
          </w:rPr>
          <w:instrText xml:space="preserve"> PAGEREF _Toc100505026 \h </w:instrText>
        </w:r>
        <w:r w:rsidR="008A39EA">
          <w:rPr>
            <w:noProof/>
            <w:webHidden/>
          </w:rPr>
        </w:r>
        <w:r w:rsidR="008A39EA">
          <w:rPr>
            <w:noProof/>
            <w:webHidden/>
          </w:rPr>
          <w:fldChar w:fldCharType="separate"/>
        </w:r>
        <w:r w:rsidR="008A39EA">
          <w:rPr>
            <w:noProof/>
            <w:webHidden/>
          </w:rPr>
          <w:t>15</w:t>
        </w:r>
        <w:r w:rsidR="008A39EA">
          <w:rPr>
            <w:noProof/>
            <w:webHidden/>
          </w:rPr>
          <w:fldChar w:fldCharType="end"/>
        </w:r>
      </w:hyperlink>
    </w:p>
    <w:p w14:paraId="5414DA84" w14:textId="25C1B964" w:rsidR="008A39EA" w:rsidRDefault="00B41634">
      <w:pPr>
        <w:pStyle w:val="Verzeichnis3"/>
        <w:rPr>
          <w:rFonts w:asciiTheme="minorHAnsi" w:eastAsiaTheme="minorEastAsia" w:hAnsiTheme="minorHAnsi" w:cstheme="minorBidi"/>
          <w:noProof/>
          <w:kern w:val="0"/>
          <w:sz w:val="22"/>
          <w:szCs w:val="22"/>
        </w:rPr>
      </w:pPr>
      <w:hyperlink w:anchor="_Toc100505027" w:history="1">
        <w:r w:rsidR="008A39EA" w:rsidRPr="002A2F9C">
          <w:rPr>
            <w:rStyle w:val="Hyperlink"/>
            <w:noProof/>
          </w:rPr>
          <w:t>3.1.1</w:t>
        </w:r>
        <w:r w:rsidR="008A39EA">
          <w:rPr>
            <w:rFonts w:asciiTheme="minorHAnsi" w:eastAsiaTheme="minorEastAsia" w:hAnsiTheme="minorHAnsi" w:cstheme="minorBidi"/>
            <w:noProof/>
            <w:kern w:val="0"/>
            <w:sz w:val="22"/>
            <w:szCs w:val="22"/>
          </w:rPr>
          <w:tab/>
        </w:r>
        <w:r w:rsidR="008A39EA" w:rsidRPr="002A2F9C">
          <w:rPr>
            <w:rStyle w:val="Hyperlink"/>
            <w:noProof/>
          </w:rPr>
          <w:t>Schutzziele</w:t>
        </w:r>
        <w:r w:rsidR="008A39EA">
          <w:rPr>
            <w:noProof/>
            <w:webHidden/>
          </w:rPr>
          <w:tab/>
        </w:r>
        <w:r w:rsidR="008A39EA">
          <w:rPr>
            <w:noProof/>
            <w:webHidden/>
          </w:rPr>
          <w:fldChar w:fldCharType="begin"/>
        </w:r>
        <w:r w:rsidR="008A39EA">
          <w:rPr>
            <w:noProof/>
            <w:webHidden/>
          </w:rPr>
          <w:instrText xml:space="preserve"> PAGEREF _Toc100505027 \h </w:instrText>
        </w:r>
        <w:r w:rsidR="008A39EA">
          <w:rPr>
            <w:noProof/>
            <w:webHidden/>
          </w:rPr>
        </w:r>
        <w:r w:rsidR="008A39EA">
          <w:rPr>
            <w:noProof/>
            <w:webHidden/>
          </w:rPr>
          <w:fldChar w:fldCharType="separate"/>
        </w:r>
        <w:r w:rsidR="008A39EA">
          <w:rPr>
            <w:noProof/>
            <w:webHidden/>
          </w:rPr>
          <w:t>15</w:t>
        </w:r>
        <w:r w:rsidR="008A39EA">
          <w:rPr>
            <w:noProof/>
            <w:webHidden/>
          </w:rPr>
          <w:fldChar w:fldCharType="end"/>
        </w:r>
      </w:hyperlink>
    </w:p>
    <w:p w14:paraId="3F0FD777" w14:textId="3E0A51E3" w:rsidR="008A39EA" w:rsidRDefault="00B41634">
      <w:pPr>
        <w:pStyle w:val="Verzeichnis3"/>
        <w:rPr>
          <w:rStyle w:val="Hyperlink"/>
          <w:noProof/>
        </w:rPr>
      </w:pPr>
      <w:hyperlink w:anchor="_Toc100505028" w:history="1">
        <w:r w:rsidR="008A39EA" w:rsidRPr="002A2F9C">
          <w:rPr>
            <w:rStyle w:val="Hyperlink"/>
            <w:noProof/>
          </w:rPr>
          <w:t>3.1.2</w:t>
        </w:r>
        <w:r w:rsidR="008A39EA">
          <w:rPr>
            <w:rFonts w:asciiTheme="minorHAnsi" w:eastAsiaTheme="minorEastAsia" w:hAnsiTheme="minorHAnsi" w:cstheme="minorBidi"/>
            <w:noProof/>
            <w:kern w:val="0"/>
            <w:sz w:val="22"/>
            <w:szCs w:val="22"/>
          </w:rPr>
          <w:tab/>
        </w:r>
        <w:r w:rsidR="008A39EA" w:rsidRPr="002A2F9C">
          <w:rPr>
            <w:rStyle w:val="Hyperlink"/>
            <w:noProof/>
          </w:rPr>
          <w:t>Schutzbedarf</w:t>
        </w:r>
        <w:r w:rsidR="008A39EA">
          <w:rPr>
            <w:noProof/>
            <w:webHidden/>
          </w:rPr>
          <w:tab/>
        </w:r>
        <w:r w:rsidR="008A39EA">
          <w:rPr>
            <w:noProof/>
            <w:webHidden/>
          </w:rPr>
          <w:fldChar w:fldCharType="begin"/>
        </w:r>
        <w:r w:rsidR="008A39EA">
          <w:rPr>
            <w:noProof/>
            <w:webHidden/>
          </w:rPr>
          <w:instrText xml:space="preserve"> PAGEREF _Toc100505028 \h </w:instrText>
        </w:r>
        <w:r w:rsidR="008A39EA">
          <w:rPr>
            <w:noProof/>
            <w:webHidden/>
          </w:rPr>
        </w:r>
        <w:r w:rsidR="008A39EA">
          <w:rPr>
            <w:noProof/>
            <w:webHidden/>
          </w:rPr>
          <w:fldChar w:fldCharType="separate"/>
        </w:r>
        <w:r w:rsidR="008A39EA">
          <w:rPr>
            <w:noProof/>
            <w:webHidden/>
          </w:rPr>
          <w:t>15</w:t>
        </w:r>
        <w:r w:rsidR="008A39EA">
          <w:rPr>
            <w:noProof/>
            <w:webHidden/>
          </w:rPr>
          <w:fldChar w:fldCharType="end"/>
        </w:r>
      </w:hyperlink>
    </w:p>
    <w:p w14:paraId="2CF44802" w14:textId="72D7E34C" w:rsidR="008A39EA" w:rsidRDefault="008A39EA" w:rsidP="008A39EA">
      <w:pPr>
        <w:rPr>
          <w:rFonts w:eastAsiaTheme="minorEastAsia"/>
        </w:rPr>
      </w:pPr>
    </w:p>
    <w:p w14:paraId="5F37C2D5" w14:textId="1BDF0A14" w:rsidR="008A39EA" w:rsidRDefault="008A39EA" w:rsidP="008A39EA">
      <w:pPr>
        <w:rPr>
          <w:rFonts w:eastAsiaTheme="minorEastAsia"/>
        </w:rPr>
      </w:pPr>
    </w:p>
    <w:p w14:paraId="56925E55" w14:textId="3775B7A3" w:rsidR="008A39EA" w:rsidRDefault="008A39EA" w:rsidP="008A39EA">
      <w:pPr>
        <w:rPr>
          <w:rFonts w:eastAsiaTheme="minorEastAsia"/>
        </w:rPr>
      </w:pPr>
    </w:p>
    <w:p w14:paraId="44AA00E0" w14:textId="77777777" w:rsidR="008A39EA" w:rsidRPr="008A39EA" w:rsidRDefault="008A39EA" w:rsidP="008A39EA">
      <w:pPr>
        <w:rPr>
          <w:rFonts w:eastAsiaTheme="minorEastAsia"/>
        </w:rPr>
      </w:pPr>
    </w:p>
    <w:p w14:paraId="5DC9BE14" w14:textId="0F9158CA" w:rsidR="008A39EA" w:rsidRDefault="00B41634">
      <w:pPr>
        <w:pStyle w:val="Verzeichnis3"/>
        <w:rPr>
          <w:rFonts w:asciiTheme="minorHAnsi" w:eastAsiaTheme="minorEastAsia" w:hAnsiTheme="minorHAnsi" w:cstheme="minorBidi"/>
          <w:noProof/>
          <w:kern w:val="0"/>
          <w:sz w:val="22"/>
          <w:szCs w:val="22"/>
        </w:rPr>
      </w:pPr>
      <w:hyperlink w:anchor="_Toc100505029" w:history="1">
        <w:r w:rsidR="008A39EA" w:rsidRPr="002A2F9C">
          <w:rPr>
            <w:rStyle w:val="Hyperlink"/>
            <w:noProof/>
          </w:rPr>
          <w:t>3.1.3</w:t>
        </w:r>
        <w:r w:rsidR="008A39EA">
          <w:rPr>
            <w:rFonts w:asciiTheme="minorHAnsi" w:eastAsiaTheme="minorEastAsia" w:hAnsiTheme="minorHAnsi" w:cstheme="minorBidi"/>
            <w:noProof/>
            <w:kern w:val="0"/>
            <w:sz w:val="22"/>
            <w:szCs w:val="22"/>
          </w:rPr>
          <w:tab/>
        </w:r>
        <w:r w:rsidR="008A39EA" w:rsidRPr="002A2F9C">
          <w:rPr>
            <w:rStyle w:val="Hyperlink"/>
            <w:noProof/>
          </w:rPr>
          <w:t>Bausteine und Anforderungen</w:t>
        </w:r>
        <w:r w:rsidR="008A39EA">
          <w:rPr>
            <w:noProof/>
            <w:webHidden/>
          </w:rPr>
          <w:tab/>
        </w:r>
        <w:r w:rsidR="008A39EA">
          <w:rPr>
            <w:noProof/>
            <w:webHidden/>
          </w:rPr>
          <w:fldChar w:fldCharType="begin"/>
        </w:r>
        <w:r w:rsidR="008A39EA">
          <w:rPr>
            <w:noProof/>
            <w:webHidden/>
          </w:rPr>
          <w:instrText xml:space="preserve"> PAGEREF _Toc100505029 \h </w:instrText>
        </w:r>
        <w:r w:rsidR="008A39EA">
          <w:rPr>
            <w:noProof/>
            <w:webHidden/>
          </w:rPr>
        </w:r>
        <w:r w:rsidR="008A39EA">
          <w:rPr>
            <w:noProof/>
            <w:webHidden/>
          </w:rPr>
          <w:fldChar w:fldCharType="separate"/>
        </w:r>
        <w:r w:rsidR="008A39EA">
          <w:rPr>
            <w:noProof/>
            <w:webHidden/>
          </w:rPr>
          <w:t>15</w:t>
        </w:r>
        <w:r w:rsidR="008A39EA">
          <w:rPr>
            <w:noProof/>
            <w:webHidden/>
          </w:rPr>
          <w:fldChar w:fldCharType="end"/>
        </w:r>
      </w:hyperlink>
    </w:p>
    <w:p w14:paraId="1F8DFAE8" w14:textId="377AD486" w:rsidR="008A39EA" w:rsidRDefault="00B41634">
      <w:pPr>
        <w:pStyle w:val="Verzeichnis3"/>
        <w:rPr>
          <w:rFonts w:asciiTheme="minorHAnsi" w:eastAsiaTheme="minorEastAsia" w:hAnsiTheme="minorHAnsi" w:cstheme="minorBidi"/>
          <w:noProof/>
          <w:kern w:val="0"/>
          <w:sz w:val="22"/>
          <w:szCs w:val="22"/>
        </w:rPr>
      </w:pPr>
      <w:hyperlink w:anchor="_Toc100505030" w:history="1">
        <w:r w:rsidR="008A39EA" w:rsidRPr="002A2F9C">
          <w:rPr>
            <w:rStyle w:val="Hyperlink"/>
            <w:noProof/>
          </w:rPr>
          <w:t>3.1.4</w:t>
        </w:r>
        <w:r w:rsidR="008A39EA">
          <w:rPr>
            <w:rFonts w:asciiTheme="minorHAnsi" w:eastAsiaTheme="minorEastAsia" w:hAnsiTheme="minorHAnsi" w:cstheme="minorBidi"/>
            <w:noProof/>
            <w:kern w:val="0"/>
            <w:sz w:val="22"/>
            <w:szCs w:val="22"/>
          </w:rPr>
          <w:tab/>
        </w:r>
        <w:r w:rsidR="008A39EA" w:rsidRPr="002A2F9C">
          <w:rPr>
            <w:rStyle w:val="Hyperlink"/>
            <w:noProof/>
          </w:rPr>
          <w:t>Modellierung</w:t>
        </w:r>
        <w:r w:rsidR="008A39EA">
          <w:rPr>
            <w:noProof/>
            <w:webHidden/>
          </w:rPr>
          <w:tab/>
        </w:r>
        <w:r w:rsidR="008A39EA">
          <w:rPr>
            <w:noProof/>
            <w:webHidden/>
          </w:rPr>
          <w:fldChar w:fldCharType="begin"/>
        </w:r>
        <w:r w:rsidR="008A39EA">
          <w:rPr>
            <w:noProof/>
            <w:webHidden/>
          </w:rPr>
          <w:instrText xml:space="preserve"> PAGEREF _Toc100505030 \h </w:instrText>
        </w:r>
        <w:r w:rsidR="008A39EA">
          <w:rPr>
            <w:noProof/>
            <w:webHidden/>
          </w:rPr>
        </w:r>
        <w:r w:rsidR="008A39EA">
          <w:rPr>
            <w:noProof/>
            <w:webHidden/>
          </w:rPr>
          <w:fldChar w:fldCharType="separate"/>
        </w:r>
        <w:r w:rsidR="008A39EA">
          <w:rPr>
            <w:noProof/>
            <w:webHidden/>
          </w:rPr>
          <w:t>15</w:t>
        </w:r>
        <w:r w:rsidR="008A39EA">
          <w:rPr>
            <w:noProof/>
            <w:webHidden/>
          </w:rPr>
          <w:fldChar w:fldCharType="end"/>
        </w:r>
      </w:hyperlink>
    </w:p>
    <w:p w14:paraId="24DF5081" w14:textId="46B78BA2" w:rsidR="008A39EA" w:rsidRDefault="00B41634">
      <w:pPr>
        <w:pStyle w:val="Verzeichnis3"/>
        <w:rPr>
          <w:rFonts w:asciiTheme="minorHAnsi" w:eastAsiaTheme="minorEastAsia" w:hAnsiTheme="minorHAnsi" w:cstheme="minorBidi"/>
          <w:noProof/>
          <w:kern w:val="0"/>
          <w:sz w:val="22"/>
          <w:szCs w:val="22"/>
        </w:rPr>
      </w:pPr>
      <w:hyperlink w:anchor="_Toc100505031" w:history="1">
        <w:r w:rsidR="008A39EA" w:rsidRPr="002A2F9C">
          <w:rPr>
            <w:rStyle w:val="Hyperlink"/>
            <w:noProof/>
          </w:rPr>
          <w:t>3.1.5</w:t>
        </w:r>
        <w:r w:rsidR="008A39EA">
          <w:rPr>
            <w:rFonts w:asciiTheme="minorHAnsi" w:eastAsiaTheme="minorEastAsia" w:hAnsiTheme="minorHAnsi" w:cstheme="minorBidi"/>
            <w:noProof/>
            <w:kern w:val="0"/>
            <w:sz w:val="22"/>
            <w:szCs w:val="22"/>
          </w:rPr>
          <w:tab/>
        </w:r>
        <w:r w:rsidR="008A39EA" w:rsidRPr="002A2F9C">
          <w:rPr>
            <w:rStyle w:val="Hyperlink"/>
            <w:noProof/>
          </w:rPr>
          <w:t>Elementargefährdungen</w:t>
        </w:r>
        <w:r w:rsidR="008A39EA">
          <w:rPr>
            <w:noProof/>
            <w:webHidden/>
          </w:rPr>
          <w:tab/>
        </w:r>
        <w:r w:rsidR="008A39EA">
          <w:rPr>
            <w:noProof/>
            <w:webHidden/>
          </w:rPr>
          <w:fldChar w:fldCharType="begin"/>
        </w:r>
        <w:r w:rsidR="008A39EA">
          <w:rPr>
            <w:noProof/>
            <w:webHidden/>
          </w:rPr>
          <w:instrText xml:space="preserve"> PAGEREF _Toc100505031 \h </w:instrText>
        </w:r>
        <w:r w:rsidR="008A39EA">
          <w:rPr>
            <w:noProof/>
            <w:webHidden/>
          </w:rPr>
        </w:r>
        <w:r w:rsidR="008A39EA">
          <w:rPr>
            <w:noProof/>
            <w:webHidden/>
          </w:rPr>
          <w:fldChar w:fldCharType="separate"/>
        </w:r>
        <w:r w:rsidR="008A39EA">
          <w:rPr>
            <w:noProof/>
            <w:webHidden/>
          </w:rPr>
          <w:t>15</w:t>
        </w:r>
        <w:r w:rsidR="008A39EA">
          <w:rPr>
            <w:noProof/>
            <w:webHidden/>
          </w:rPr>
          <w:fldChar w:fldCharType="end"/>
        </w:r>
      </w:hyperlink>
    </w:p>
    <w:p w14:paraId="26201D83" w14:textId="62585321" w:rsidR="008A39EA" w:rsidRDefault="00B41634">
      <w:pPr>
        <w:pStyle w:val="Verzeichnis2"/>
        <w:rPr>
          <w:rFonts w:asciiTheme="minorHAnsi" w:eastAsiaTheme="minorEastAsia" w:hAnsiTheme="minorHAnsi" w:cstheme="minorBidi"/>
          <w:noProof/>
          <w:kern w:val="0"/>
          <w:sz w:val="22"/>
          <w:szCs w:val="22"/>
        </w:rPr>
      </w:pPr>
      <w:hyperlink w:anchor="_Toc100505032" w:history="1">
        <w:r w:rsidR="008A39EA" w:rsidRPr="002A2F9C">
          <w:rPr>
            <w:rStyle w:val="Hyperlink"/>
            <w:noProof/>
          </w:rPr>
          <w:t>3.2</w:t>
        </w:r>
        <w:r w:rsidR="008A39EA">
          <w:rPr>
            <w:rFonts w:asciiTheme="minorHAnsi" w:eastAsiaTheme="minorEastAsia" w:hAnsiTheme="minorHAnsi" w:cstheme="minorBidi"/>
            <w:noProof/>
            <w:kern w:val="0"/>
            <w:sz w:val="22"/>
            <w:szCs w:val="22"/>
          </w:rPr>
          <w:tab/>
        </w:r>
        <w:r w:rsidR="008A39EA" w:rsidRPr="002A2F9C">
          <w:rPr>
            <w:rStyle w:val="Hyperlink"/>
            <w:noProof/>
          </w:rPr>
          <w:t>Vorgehensmodell zur Risikoanalyse</w:t>
        </w:r>
        <w:r w:rsidR="008A39EA">
          <w:rPr>
            <w:noProof/>
            <w:webHidden/>
          </w:rPr>
          <w:tab/>
        </w:r>
        <w:r w:rsidR="008A39EA">
          <w:rPr>
            <w:noProof/>
            <w:webHidden/>
          </w:rPr>
          <w:fldChar w:fldCharType="begin"/>
        </w:r>
        <w:r w:rsidR="008A39EA">
          <w:rPr>
            <w:noProof/>
            <w:webHidden/>
          </w:rPr>
          <w:instrText xml:space="preserve"> PAGEREF _Toc100505032 \h </w:instrText>
        </w:r>
        <w:r w:rsidR="008A39EA">
          <w:rPr>
            <w:noProof/>
            <w:webHidden/>
          </w:rPr>
        </w:r>
        <w:r w:rsidR="008A39EA">
          <w:rPr>
            <w:noProof/>
            <w:webHidden/>
          </w:rPr>
          <w:fldChar w:fldCharType="separate"/>
        </w:r>
        <w:r w:rsidR="008A39EA">
          <w:rPr>
            <w:noProof/>
            <w:webHidden/>
          </w:rPr>
          <w:t>16</w:t>
        </w:r>
        <w:r w:rsidR="008A39EA">
          <w:rPr>
            <w:noProof/>
            <w:webHidden/>
          </w:rPr>
          <w:fldChar w:fldCharType="end"/>
        </w:r>
      </w:hyperlink>
    </w:p>
    <w:p w14:paraId="3918EA5B" w14:textId="720B81C8" w:rsidR="008A39EA" w:rsidRDefault="00B41634">
      <w:pPr>
        <w:pStyle w:val="Verzeichnis3"/>
        <w:rPr>
          <w:rFonts w:asciiTheme="minorHAnsi" w:eastAsiaTheme="minorEastAsia" w:hAnsiTheme="minorHAnsi" w:cstheme="minorBidi"/>
          <w:noProof/>
          <w:kern w:val="0"/>
          <w:sz w:val="22"/>
          <w:szCs w:val="22"/>
        </w:rPr>
      </w:pPr>
      <w:hyperlink w:anchor="_Toc100505033" w:history="1">
        <w:r w:rsidR="008A39EA" w:rsidRPr="002A2F9C">
          <w:rPr>
            <w:rStyle w:val="Hyperlink"/>
            <w:noProof/>
          </w:rPr>
          <w:t>3.2.1</w:t>
        </w:r>
        <w:r w:rsidR="008A39EA">
          <w:rPr>
            <w:rFonts w:asciiTheme="minorHAnsi" w:eastAsiaTheme="minorEastAsia" w:hAnsiTheme="minorHAnsi" w:cstheme="minorBidi"/>
            <w:noProof/>
            <w:kern w:val="0"/>
            <w:sz w:val="22"/>
            <w:szCs w:val="22"/>
          </w:rPr>
          <w:tab/>
        </w:r>
        <w:r w:rsidR="008A39EA" w:rsidRPr="002A2F9C">
          <w:rPr>
            <w:rStyle w:val="Hyperlink"/>
            <w:noProof/>
          </w:rPr>
          <w:t>Strukturanalyse</w:t>
        </w:r>
        <w:r w:rsidR="008A39EA">
          <w:rPr>
            <w:noProof/>
            <w:webHidden/>
          </w:rPr>
          <w:tab/>
        </w:r>
        <w:r w:rsidR="008A39EA">
          <w:rPr>
            <w:noProof/>
            <w:webHidden/>
          </w:rPr>
          <w:fldChar w:fldCharType="begin"/>
        </w:r>
        <w:r w:rsidR="008A39EA">
          <w:rPr>
            <w:noProof/>
            <w:webHidden/>
          </w:rPr>
          <w:instrText xml:space="preserve"> PAGEREF _Toc100505033 \h </w:instrText>
        </w:r>
        <w:r w:rsidR="008A39EA">
          <w:rPr>
            <w:noProof/>
            <w:webHidden/>
          </w:rPr>
        </w:r>
        <w:r w:rsidR="008A39EA">
          <w:rPr>
            <w:noProof/>
            <w:webHidden/>
          </w:rPr>
          <w:fldChar w:fldCharType="separate"/>
        </w:r>
        <w:r w:rsidR="008A39EA">
          <w:rPr>
            <w:noProof/>
            <w:webHidden/>
          </w:rPr>
          <w:t>16</w:t>
        </w:r>
        <w:r w:rsidR="008A39EA">
          <w:rPr>
            <w:noProof/>
            <w:webHidden/>
          </w:rPr>
          <w:fldChar w:fldCharType="end"/>
        </w:r>
      </w:hyperlink>
    </w:p>
    <w:p w14:paraId="0BE36EA4" w14:textId="738323B7" w:rsidR="008A39EA" w:rsidRDefault="00B41634">
      <w:pPr>
        <w:pStyle w:val="Verzeichnis3"/>
        <w:rPr>
          <w:rFonts w:asciiTheme="minorHAnsi" w:eastAsiaTheme="minorEastAsia" w:hAnsiTheme="minorHAnsi" w:cstheme="minorBidi"/>
          <w:noProof/>
          <w:kern w:val="0"/>
          <w:sz w:val="22"/>
          <w:szCs w:val="22"/>
        </w:rPr>
      </w:pPr>
      <w:hyperlink w:anchor="_Toc100505034" w:history="1">
        <w:r w:rsidR="008A39EA" w:rsidRPr="002A2F9C">
          <w:rPr>
            <w:rStyle w:val="Hyperlink"/>
            <w:noProof/>
          </w:rPr>
          <w:t>3.2.2</w:t>
        </w:r>
        <w:r w:rsidR="008A39EA">
          <w:rPr>
            <w:rFonts w:asciiTheme="minorHAnsi" w:eastAsiaTheme="minorEastAsia" w:hAnsiTheme="minorHAnsi" w:cstheme="minorBidi"/>
            <w:noProof/>
            <w:kern w:val="0"/>
            <w:sz w:val="22"/>
            <w:szCs w:val="22"/>
          </w:rPr>
          <w:tab/>
        </w:r>
        <w:r w:rsidR="008A39EA" w:rsidRPr="002A2F9C">
          <w:rPr>
            <w:rStyle w:val="Hyperlink"/>
            <w:noProof/>
          </w:rPr>
          <w:t>Modellierung</w:t>
        </w:r>
        <w:r w:rsidR="008A39EA">
          <w:rPr>
            <w:noProof/>
            <w:webHidden/>
          </w:rPr>
          <w:tab/>
        </w:r>
        <w:r w:rsidR="008A39EA">
          <w:rPr>
            <w:noProof/>
            <w:webHidden/>
          </w:rPr>
          <w:fldChar w:fldCharType="begin"/>
        </w:r>
        <w:r w:rsidR="008A39EA">
          <w:rPr>
            <w:noProof/>
            <w:webHidden/>
          </w:rPr>
          <w:instrText xml:space="preserve"> PAGEREF _Toc100505034 \h </w:instrText>
        </w:r>
        <w:r w:rsidR="008A39EA">
          <w:rPr>
            <w:noProof/>
            <w:webHidden/>
          </w:rPr>
        </w:r>
        <w:r w:rsidR="008A39EA">
          <w:rPr>
            <w:noProof/>
            <w:webHidden/>
          </w:rPr>
          <w:fldChar w:fldCharType="separate"/>
        </w:r>
        <w:r w:rsidR="008A39EA">
          <w:rPr>
            <w:noProof/>
            <w:webHidden/>
          </w:rPr>
          <w:t>16</w:t>
        </w:r>
        <w:r w:rsidR="008A39EA">
          <w:rPr>
            <w:noProof/>
            <w:webHidden/>
          </w:rPr>
          <w:fldChar w:fldCharType="end"/>
        </w:r>
      </w:hyperlink>
    </w:p>
    <w:p w14:paraId="2F184B4B" w14:textId="222EA826" w:rsidR="008A39EA" w:rsidRDefault="00B41634">
      <w:pPr>
        <w:pStyle w:val="Verzeichnis3"/>
        <w:rPr>
          <w:rFonts w:asciiTheme="minorHAnsi" w:eastAsiaTheme="minorEastAsia" w:hAnsiTheme="minorHAnsi" w:cstheme="minorBidi"/>
          <w:noProof/>
          <w:kern w:val="0"/>
          <w:sz w:val="22"/>
          <w:szCs w:val="22"/>
        </w:rPr>
      </w:pPr>
      <w:hyperlink w:anchor="_Toc100505035" w:history="1">
        <w:r w:rsidR="008A39EA" w:rsidRPr="002A2F9C">
          <w:rPr>
            <w:rStyle w:val="Hyperlink"/>
            <w:noProof/>
          </w:rPr>
          <w:t>3.2.3</w:t>
        </w:r>
        <w:r w:rsidR="008A39EA">
          <w:rPr>
            <w:rFonts w:asciiTheme="minorHAnsi" w:eastAsiaTheme="minorEastAsia" w:hAnsiTheme="minorHAnsi" w:cstheme="minorBidi"/>
            <w:noProof/>
            <w:kern w:val="0"/>
            <w:sz w:val="22"/>
            <w:szCs w:val="22"/>
          </w:rPr>
          <w:tab/>
        </w:r>
        <w:r w:rsidR="008A39EA" w:rsidRPr="002A2F9C">
          <w:rPr>
            <w:rStyle w:val="Hyperlink"/>
            <w:noProof/>
          </w:rPr>
          <w:t>Schutzbedarfsfeststellung</w:t>
        </w:r>
        <w:r w:rsidR="008A39EA">
          <w:rPr>
            <w:noProof/>
            <w:webHidden/>
          </w:rPr>
          <w:tab/>
        </w:r>
        <w:r w:rsidR="008A39EA">
          <w:rPr>
            <w:noProof/>
            <w:webHidden/>
          </w:rPr>
          <w:fldChar w:fldCharType="begin"/>
        </w:r>
        <w:r w:rsidR="008A39EA">
          <w:rPr>
            <w:noProof/>
            <w:webHidden/>
          </w:rPr>
          <w:instrText xml:space="preserve"> PAGEREF _Toc100505035 \h </w:instrText>
        </w:r>
        <w:r w:rsidR="008A39EA">
          <w:rPr>
            <w:noProof/>
            <w:webHidden/>
          </w:rPr>
        </w:r>
        <w:r w:rsidR="008A39EA">
          <w:rPr>
            <w:noProof/>
            <w:webHidden/>
          </w:rPr>
          <w:fldChar w:fldCharType="separate"/>
        </w:r>
        <w:r w:rsidR="008A39EA">
          <w:rPr>
            <w:noProof/>
            <w:webHidden/>
          </w:rPr>
          <w:t>16</w:t>
        </w:r>
        <w:r w:rsidR="008A39EA">
          <w:rPr>
            <w:noProof/>
            <w:webHidden/>
          </w:rPr>
          <w:fldChar w:fldCharType="end"/>
        </w:r>
      </w:hyperlink>
    </w:p>
    <w:p w14:paraId="520D3B2F" w14:textId="405F7426" w:rsidR="008A39EA" w:rsidRDefault="00B41634">
      <w:pPr>
        <w:pStyle w:val="Verzeichnis3"/>
        <w:rPr>
          <w:rFonts w:asciiTheme="minorHAnsi" w:eastAsiaTheme="minorEastAsia" w:hAnsiTheme="minorHAnsi" w:cstheme="minorBidi"/>
          <w:noProof/>
          <w:kern w:val="0"/>
          <w:sz w:val="22"/>
          <w:szCs w:val="22"/>
        </w:rPr>
      </w:pPr>
      <w:hyperlink w:anchor="_Toc100505036" w:history="1">
        <w:r w:rsidR="008A39EA" w:rsidRPr="002A2F9C">
          <w:rPr>
            <w:rStyle w:val="Hyperlink"/>
            <w:noProof/>
          </w:rPr>
          <w:t>3.2.4</w:t>
        </w:r>
        <w:r w:rsidR="008A39EA">
          <w:rPr>
            <w:rFonts w:asciiTheme="minorHAnsi" w:eastAsiaTheme="minorEastAsia" w:hAnsiTheme="minorHAnsi" w:cstheme="minorBidi"/>
            <w:noProof/>
            <w:kern w:val="0"/>
            <w:sz w:val="22"/>
            <w:szCs w:val="22"/>
          </w:rPr>
          <w:tab/>
        </w:r>
        <w:r w:rsidR="008A39EA" w:rsidRPr="002A2F9C">
          <w:rPr>
            <w:rStyle w:val="Hyperlink"/>
            <w:noProof/>
          </w:rPr>
          <w:t>Risikoanalyse in der IT</w:t>
        </w:r>
        <w:r w:rsidR="008A39EA">
          <w:rPr>
            <w:noProof/>
            <w:webHidden/>
          </w:rPr>
          <w:tab/>
        </w:r>
        <w:r w:rsidR="008A39EA">
          <w:rPr>
            <w:noProof/>
            <w:webHidden/>
          </w:rPr>
          <w:fldChar w:fldCharType="begin"/>
        </w:r>
        <w:r w:rsidR="008A39EA">
          <w:rPr>
            <w:noProof/>
            <w:webHidden/>
          </w:rPr>
          <w:instrText xml:space="preserve"> PAGEREF _Toc100505036 \h </w:instrText>
        </w:r>
        <w:r w:rsidR="008A39EA">
          <w:rPr>
            <w:noProof/>
            <w:webHidden/>
          </w:rPr>
        </w:r>
        <w:r w:rsidR="008A39EA">
          <w:rPr>
            <w:noProof/>
            <w:webHidden/>
          </w:rPr>
          <w:fldChar w:fldCharType="separate"/>
        </w:r>
        <w:r w:rsidR="008A39EA">
          <w:rPr>
            <w:noProof/>
            <w:webHidden/>
          </w:rPr>
          <w:t>17</w:t>
        </w:r>
        <w:r w:rsidR="008A39EA">
          <w:rPr>
            <w:noProof/>
            <w:webHidden/>
          </w:rPr>
          <w:fldChar w:fldCharType="end"/>
        </w:r>
      </w:hyperlink>
    </w:p>
    <w:p w14:paraId="60A46A17" w14:textId="1D47F21A" w:rsidR="008A39EA" w:rsidRDefault="00B41634">
      <w:pPr>
        <w:pStyle w:val="Verzeichnis3"/>
        <w:rPr>
          <w:rFonts w:asciiTheme="minorHAnsi" w:eastAsiaTheme="minorEastAsia" w:hAnsiTheme="minorHAnsi" w:cstheme="minorBidi"/>
          <w:noProof/>
          <w:kern w:val="0"/>
          <w:sz w:val="22"/>
          <w:szCs w:val="22"/>
        </w:rPr>
      </w:pPr>
      <w:hyperlink w:anchor="_Toc100505037" w:history="1">
        <w:r w:rsidR="008A39EA" w:rsidRPr="002A2F9C">
          <w:rPr>
            <w:rStyle w:val="Hyperlink"/>
            <w:noProof/>
          </w:rPr>
          <w:t>3.2.5</w:t>
        </w:r>
        <w:r w:rsidR="008A39EA">
          <w:rPr>
            <w:rFonts w:asciiTheme="minorHAnsi" w:eastAsiaTheme="minorEastAsia" w:hAnsiTheme="minorHAnsi" w:cstheme="minorBidi"/>
            <w:noProof/>
            <w:kern w:val="0"/>
            <w:sz w:val="22"/>
            <w:szCs w:val="22"/>
          </w:rPr>
          <w:tab/>
        </w:r>
        <w:r w:rsidR="008A39EA" w:rsidRPr="002A2F9C">
          <w:rPr>
            <w:rStyle w:val="Hyperlink"/>
            <w:noProof/>
          </w:rPr>
          <w:t>Grundschutzcheck</w:t>
        </w:r>
        <w:r w:rsidR="008A39EA">
          <w:rPr>
            <w:noProof/>
            <w:webHidden/>
          </w:rPr>
          <w:tab/>
        </w:r>
        <w:r w:rsidR="008A39EA">
          <w:rPr>
            <w:noProof/>
            <w:webHidden/>
          </w:rPr>
          <w:fldChar w:fldCharType="begin"/>
        </w:r>
        <w:r w:rsidR="008A39EA">
          <w:rPr>
            <w:noProof/>
            <w:webHidden/>
          </w:rPr>
          <w:instrText xml:space="preserve"> PAGEREF _Toc100505037 \h </w:instrText>
        </w:r>
        <w:r w:rsidR="008A39EA">
          <w:rPr>
            <w:noProof/>
            <w:webHidden/>
          </w:rPr>
        </w:r>
        <w:r w:rsidR="008A39EA">
          <w:rPr>
            <w:noProof/>
            <w:webHidden/>
          </w:rPr>
          <w:fldChar w:fldCharType="separate"/>
        </w:r>
        <w:r w:rsidR="008A39EA">
          <w:rPr>
            <w:noProof/>
            <w:webHidden/>
          </w:rPr>
          <w:t>17</w:t>
        </w:r>
        <w:r w:rsidR="008A39EA">
          <w:rPr>
            <w:noProof/>
            <w:webHidden/>
          </w:rPr>
          <w:fldChar w:fldCharType="end"/>
        </w:r>
      </w:hyperlink>
    </w:p>
    <w:p w14:paraId="1E86E367" w14:textId="147CD41C" w:rsidR="008A39EA" w:rsidRDefault="00B41634">
      <w:pPr>
        <w:pStyle w:val="Verzeichnis1"/>
        <w:spacing w:before="120" w:after="120"/>
        <w:rPr>
          <w:rFonts w:asciiTheme="minorHAnsi" w:eastAsiaTheme="minorEastAsia" w:hAnsiTheme="minorHAnsi" w:cstheme="minorBidi"/>
          <w:noProof/>
          <w:kern w:val="0"/>
          <w:sz w:val="22"/>
          <w:szCs w:val="22"/>
        </w:rPr>
      </w:pPr>
      <w:hyperlink w:anchor="_Toc100505038" w:history="1">
        <w:r w:rsidR="008A39EA" w:rsidRPr="002A2F9C">
          <w:rPr>
            <w:rStyle w:val="Hyperlink"/>
            <w:noProof/>
          </w:rPr>
          <w:t>4</w:t>
        </w:r>
        <w:r w:rsidR="008A39EA">
          <w:rPr>
            <w:rFonts w:asciiTheme="minorHAnsi" w:eastAsiaTheme="minorEastAsia" w:hAnsiTheme="minorHAnsi" w:cstheme="minorBidi"/>
            <w:noProof/>
            <w:kern w:val="0"/>
            <w:sz w:val="22"/>
            <w:szCs w:val="22"/>
          </w:rPr>
          <w:tab/>
        </w:r>
        <w:r w:rsidR="008A39EA" w:rsidRPr="002A2F9C">
          <w:rPr>
            <w:rStyle w:val="Hyperlink"/>
            <w:noProof/>
          </w:rPr>
          <w:t>Konkrete Umsetzung des IT-Risikomanagements  in der [Name der Behörde]</w:t>
        </w:r>
        <w:r w:rsidR="008A39EA">
          <w:rPr>
            <w:noProof/>
            <w:webHidden/>
          </w:rPr>
          <w:tab/>
        </w:r>
        <w:r w:rsidR="008A39EA">
          <w:rPr>
            <w:noProof/>
            <w:webHidden/>
          </w:rPr>
          <w:fldChar w:fldCharType="begin"/>
        </w:r>
        <w:r w:rsidR="008A39EA">
          <w:rPr>
            <w:noProof/>
            <w:webHidden/>
          </w:rPr>
          <w:instrText xml:space="preserve"> PAGEREF _Toc100505038 \h </w:instrText>
        </w:r>
        <w:r w:rsidR="008A39EA">
          <w:rPr>
            <w:noProof/>
            <w:webHidden/>
          </w:rPr>
        </w:r>
        <w:r w:rsidR="008A39EA">
          <w:rPr>
            <w:noProof/>
            <w:webHidden/>
          </w:rPr>
          <w:fldChar w:fldCharType="separate"/>
        </w:r>
        <w:r w:rsidR="008A39EA">
          <w:rPr>
            <w:noProof/>
            <w:webHidden/>
          </w:rPr>
          <w:t>18</w:t>
        </w:r>
        <w:r w:rsidR="008A39EA">
          <w:rPr>
            <w:noProof/>
            <w:webHidden/>
          </w:rPr>
          <w:fldChar w:fldCharType="end"/>
        </w:r>
      </w:hyperlink>
    </w:p>
    <w:p w14:paraId="37CEA13D" w14:textId="5418FADC" w:rsidR="008A39EA" w:rsidRDefault="00B41634">
      <w:pPr>
        <w:pStyle w:val="Verzeichnis2"/>
        <w:rPr>
          <w:rFonts w:asciiTheme="minorHAnsi" w:eastAsiaTheme="minorEastAsia" w:hAnsiTheme="minorHAnsi" w:cstheme="minorBidi"/>
          <w:noProof/>
          <w:kern w:val="0"/>
          <w:sz w:val="22"/>
          <w:szCs w:val="22"/>
        </w:rPr>
      </w:pPr>
      <w:hyperlink w:anchor="_Toc100505039" w:history="1">
        <w:r w:rsidR="008A39EA" w:rsidRPr="002A2F9C">
          <w:rPr>
            <w:rStyle w:val="Hyperlink"/>
            <w:noProof/>
          </w:rPr>
          <w:t>4.1</w:t>
        </w:r>
        <w:r w:rsidR="008A39EA">
          <w:rPr>
            <w:rFonts w:asciiTheme="minorHAnsi" w:eastAsiaTheme="minorEastAsia" w:hAnsiTheme="minorHAnsi" w:cstheme="minorBidi"/>
            <w:noProof/>
            <w:kern w:val="0"/>
            <w:sz w:val="22"/>
            <w:szCs w:val="22"/>
          </w:rPr>
          <w:tab/>
        </w:r>
        <w:r w:rsidR="008A39EA" w:rsidRPr="002A2F9C">
          <w:rPr>
            <w:rStyle w:val="Hyperlink"/>
            <w:noProof/>
          </w:rPr>
          <w:t>Grundschutzchecks (GSC)</w:t>
        </w:r>
        <w:r w:rsidR="008A39EA">
          <w:rPr>
            <w:noProof/>
            <w:webHidden/>
          </w:rPr>
          <w:tab/>
        </w:r>
        <w:r w:rsidR="008A39EA">
          <w:rPr>
            <w:noProof/>
            <w:webHidden/>
          </w:rPr>
          <w:fldChar w:fldCharType="begin"/>
        </w:r>
        <w:r w:rsidR="008A39EA">
          <w:rPr>
            <w:noProof/>
            <w:webHidden/>
          </w:rPr>
          <w:instrText xml:space="preserve"> PAGEREF _Toc100505039 \h </w:instrText>
        </w:r>
        <w:r w:rsidR="008A39EA">
          <w:rPr>
            <w:noProof/>
            <w:webHidden/>
          </w:rPr>
        </w:r>
        <w:r w:rsidR="008A39EA">
          <w:rPr>
            <w:noProof/>
            <w:webHidden/>
          </w:rPr>
          <w:fldChar w:fldCharType="separate"/>
        </w:r>
        <w:r w:rsidR="008A39EA">
          <w:rPr>
            <w:noProof/>
            <w:webHidden/>
          </w:rPr>
          <w:t>18</w:t>
        </w:r>
        <w:r w:rsidR="008A39EA">
          <w:rPr>
            <w:noProof/>
            <w:webHidden/>
          </w:rPr>
          <w:fldChar w:fldCharType="end"/>
        </w:r>
      </w:hyperlink>
    </w:p>
    <w:p w14:paraId="0D0C6B31" w14:textId="3DEBD020" w:rsidR="008A39EA" w:rsidRDefault="00B41634">
      <w:pPr>
        <w:pStyle w:val="Verzeichnis2"/>
        <w:rPr>
          <w:rFonts w:asciiTheme="minorHAnsi" w:eastAsiaTheme="minorEastAsia" w:hAnsiTheme="minorHAnsi" w:cstheme="minorBidi"/>
          <w:noProof/>
          <w:kern w:val="0"/>
          <w:sz w:val="22"/>
          <w:szCs w:val="22"/>
        </w:rPr>
      </w:pPr>
      <w:hyperlink w:anchor="_Toc100505040" w:history="1">
        <w:r w:rsidR="008A39EA" w:rsidRPr="002A2F9C">
          <w:rPr>
            <w:rStyle w:val="Hyperlink"/>
            <w:noProof/>
          </w:rPr>
          <w:t>4.2</w:t>
        </w:r>
        <w:r w:rsidR="008A39EA">
          <w:rPr>
            <w:rFonts w:asciiTheme="minorHAnsi" w:eastAsiaTheme="minorEastAsia" w:hAnsiTheme="minorHAnsi" w:cstheme="minorBidi"/>
            <w:noProof/>
            <w:kern w:val="0"/>
            <w:sz w:val="22"/>
            <w:szCs w:val="22"/>
          </w:rPr>
          <w:tab/>
        </w:r>
        <w:r w:rsidR="008A39EA" w:rsidRPr="002A2F9C">
          <w:rPr>
            <w:rStyle w:val="Hyperlink"/>
            <w:noProof/>
          </w:rPr>
          <w:t>Nachverfolgung der Aufgaben</w:t>
        </w:r>
        <w:r w:rsidR="008A39EA">
          <w:rPr>
            <w:noProof/>
            <w:webHidden/>
          </w:rPr>
          <w:tab/>
        </w:r>
        <w:r w:rsidR="008A39EA">
          <w:rPr>
            <w:noProof/>
            <w:webHidden/>
          </w:rPr>
          <w:fldChar w:fldCharType="begin"/>
        </w:r>
        <w:r w:rsidR="008A39EA">
          <w:rPr>
            <w:noProof/>
            <w:webHidden/>
          </w:rPr>
          <w:instrText xml:space="preserve"> PAGEREF _Toc100505040 \h </w:instrText>
        </w:r>
        <w:r w:rsidR="008A39EA">
          <w:rPr>
            <w:noProof/>
            <w:webHidden/>
          </w:rPr>
        </w:r>
        <w:r w:rsidR="008A39EA">
          <w:rPr>
            <w:noProof/>
            <w:webHidden/>
          </w:rPr>
          <w:fldChar w:fldCharType="separate"/>
        </w:r>
        <w:r w:rsidR="008A39EA">
          <w:rPr>
            <w:noProof/>
            <w:webHidden/>
          </w:rPr>
          <w:t>18</w:t>
        </w:r>
        <w:r w:rsidR="008A39EA">
          <w:rPr>
            <w:noProof/>
            <w:webHidden/>
          </w:rPr>
          <w:fldChar w:fldCharType="end"/>
        </w:r>
      </w:hyperlink>
    </w:p>
    <w:p w14:paraId="3078FBF6" w14:textId="3E3C67AE" w:rsidR="008A39EA" w:rsidRDefault="00B41634">
      <w:pPr>
        <w:pStyle w:val="Verzeichnis2"/>
        <w:rPr>
          <w:rFonts w:asciiTheme="minorHAnsi" w:eastAsiaTheme="minorEastAsia" w:hAnsiTheme="minorHAnsi" w:cstheme="minorBidi"/>
          <w:noProof/>
          <w:kern w:val="0"/>
          <w:sz w:val="22"/>
          <w:szCs w:val="22"/>
        </w:rPr>
      </w:pPr>
      <w:hyperlink w:anchor="_Toc100505041" w:history="1">
        <w:r w:rsidR="008A39EA" w:rsidRPr="002A2F9C">
          <w:rPr>
            <w:rStyle w:val="Hyperlink"/>
            <w:noProof/>
          </w:rPr>
          <w:t>4.3</w:t>
        </w:r>
        <w:r w:rsidR="008A39EA">
          <w:rPr>
            <w:rFonts w:asciiTheme="minorHAnsi" w:eastAsiaTheme="minorEastAsia" w:hAnsiTheme="minorHAnsi" w:cstheme="minorBidi"/>
            <w:noProof/>
            <w:kern w:val="0"/>
            <w:sz w:val="22"/>
            <w:szCs w:val="22"/>
          </w:rPr>
          <w:tab/>
        </w:r>
        <w:r w:rsidR="008A39EA" w:rsidRPr="002A2F9C">
          <w:rPr>
            <w:rStyle w:val="Hyperlink"/>
            <w:noProof/>
          </w:rPr>
          <w:t>Der fachliche Beitrag zum IT-Sicherheitskonzept der  [Name der Behörde]</w:t>
        </w:r>
        <w:r w:rsidR="008A39EA">
          <w:rPr>
            <w:noProof/>
            <w:webHidden/>
          </w:rPr>
          <w:tab/>
        </w:r>
        <w:r w:rsidR="008A39EA">
          <w:rPr>
            <w:noProof/>
            <w:webHidden/>
          </w:rPr>
          <w:fldChar w:fldCharType="begin"/>
        </w:r>
        <w:r w:rsidR="008A39EA">
          <w:rPr>
            <w:noProof/>
            <w:webHidden/>
          </w:rPr>
          <w:instrText xml:space="preserve"> PAGEREF _Toc100505041 \h </w:instrText>
        </w:r>
        <w:r w:rsidR="008A39EA">
          <w:rPr>
            <w:noProof/>
            <w:webHidden/>
          </w:rPr>
        </w:r>
        <w:r w:rsidR="008A39EA">
          <w:rPr>
            <w:noProof/>
            <w:webHidden/>
          </w:rPr>
          <w:fldChar w:fldCharType="separate"/>
        </w:r>
        <w:r w:rsidR="008A39EA">
          <w:rPr>
            <w:noProof/>
            <w:webHidden/>
          </w:rPr>
          <w:t>19</w:t>
        </w:r>
        <w:r w:rsidR="008A39EA">
          <w:rPr>
            <w:noProof/>
            <w:webHidden/>
          </w:rPr>
          <w:fldChar w:fldCharType="end"/>
        </w:r>
      </w:hyperlink>
    </w:p>
    <w:p w14:paraId="2C66D8F2" w14:textId="6D0BA428" w:rsidR="008A39EA" w:rsidRDefault="00B41634">
      <w:pPr>
        <w:pStyle w:val="Verzeichnis2"/>
        <w:rPr>
          <w:rFonts w:asciiTheme="minorHAnsi" w:eastAsiaTheme="minorEastAsia" w:hAnsiTheme="minorHAnsi" w:cstheme="minorBidi"/>
          <w:noProof/>
          <w:kern w:val="0"/>
          <w:sz w:val="22"/>
          <w:szCs w:val="22"/>
        </w:rPr>
      </w:pPr>
      <w:hyperlink w:anchor="_Toc100505042" w:history="1">
        <w:r w:rsidR="008A39EA" w:rsidRPr="002A2F9C">
          <w:rPr>
            <w:rStyle w:val="Hyperlink"/>
            <w:noProof/>
          </w:rPr>
          <w:t>4.4</w:t>
        </w:r>
        <w:r w:rsidR="008A39EA">
          <w:rPr>
            <w:rFonts w:asciiTheme="minorHAnsi" w:eastAsiaTheme="minorEastAsia" w:hAnsiTheme="minorHAnsi" w:cstheme="minorBidi"/>
            <w:noProof/>
            <w:kern w:val="0"/>
            <w:sz w:val="22"/>
            <w:szCs w:val="22"/>
          </w:rPr>
          <w:tab/>
        </w:r>
        <w:r w:rsidR="008A39EA" w:rsidRPr="002A2F9C">
          <w:rPr>
            <w:rStyle w:val="Hyperlink"/>
            <w:noProof/>
          </w:rPr>
          <w:t>Weitere Maßnahmen zum Risikomanagement</w:t>
        </w:r>
        <w:r w:rsidR="008A39EA">
          <w:rPr>
            <w:noProof/>
            <w:webHidden/>
          </w:rPr>
          <w:tab/>
        </w:r>
        <w:r w:rsidR="008A39EA">
          <w:rPr>
            <w:noProof/>
            <w:webHidden/>
          </w:rPr>
          <w:fldChar w:fldCharType="begin"/>
        </w:r>
        <w:r w:rsidR="008A39EA">
          <w:rPr>
            <w:noProof/>
            <w:webHidden/>
          </w:rPr>
          <w:instrText xml:space="preserve"> PAGEREF _Toc100505042 \h </w:instrText>
        </w:r>
        <w:r w:rsidR="008A39EA">
          <w:rPr>
            <w:noProof/>
            <w:webHidden/>
          </w:rPr>
        </w:r>
        <w:r w:rsidR="008A39EA">
          <w:rPr>
            <w:noProof/>
            <w:webHidden/>
          </w:rPr>
          <w:fldChar w:fldCharType="separate"/>
        </w:r>
        <w:r w:rsidR="008A39EA">
          <w:rPr>
            <w:noProof/>
            <w:webHidden/>
          </w:rPr>
          <w:t>19</w:t>
        </w:r>
        <w:r w:rsidR="008A39EA">
          <w:rPr>
            <w:noProof/>
            <w:webHidden/>
          </w:rPr>
          <w:fldChar w:fldCharType="end"/>
        </w:r>
      </w:hyperlink>
    </w:p>
    <w:p w14:paraId="009D87D2" w14:textId="1B9DFE75" w:rsidR="008A39EA" w:rsidRDefault="00B41634">
      <w:pPr>
        <w:pStyle w:val="Verzeichnis2"/>
        <w:rPr>
          <w:rFonts w:asciiTheme="minorHAnsi" w:eastAsiaTheme="minorEastAsia" w:hAnsiTheme="minorHAnsi" w:cstheme="minorBidi"/>
          <w:noProof/>
          <w:kern w:val="0"/>
          <w:sz w:val="22"/>
          <w:szCs w:val="22"/>
        </w:rPr>
      </w:pPr>
      <w:hyperlink w:anchor="_Toc100505043" w:history="1">
        <w:r w:rsidR="008A39EA" w:rsidRPr="002A2F9C">
          <w:rPr>
            <w:rStyle w:val="Hyperlink"/>
            <w:noProof/>
          </w:rPr>
          <w:t>4.5</w:t>
        </w:r>
        <w:r w:rsidR="008A39EA">
          <w:rPr>
            <w:rFonts w:asciiTheme="minorHAnsi" w:eastAsiaTheme="minorEastAsia" w:hAnsiTheme="minorHAnsi" w:cstheme="minorBidi"/>
            <w:noProof/>
            <w:kern w:val="0"/>
            <w:sz w:val="22"/>
            <w:szCs w:val="22"/>
          </w:rPr>
          <w:tab/>
        </w:r>
        <w:r w:rsidR="008A39EA" w:rsidRPr="002A2F9C">
          <w:rPr>
            <w:rStyle w:val="Hyperlink"/>
            <w:noProof/>
          </w:rPr>
          <w:t>Der IT-Risikobehandlungsplan in der [Name der Behörde]</w:t>
        </w:r>
        <w:r w:rsidR="008A39EA">
          <w:rPr>
            <w:noProof/>
            <w:webHidden/>
          </w:rPr>
          <w:tab/>
        </w:r>
        <w:r w:rsidR="008A39EA">
          <w:rPr>
            <w:noProof/>
            <w:webHidden/>
          </w:rPr>
          <w:fldChar w:fldCharType="begin"/>
        </w:r>
        <w:r w:rsidR="008A39EA">
          <w:rPr>
            <w:noProof/>
            <w:webHidden/>
          </w:rPr>
          <w:instrText xml:space="preserve"> PAGEREF _Toc100505043 \h </w:instrText>
        </w:r>
        <w:r w:rsidR="008A39EA">
          <w:rPr>
            <w:noProof/>
            <w:webHidden/>
          </w:rPr>
        </w:r>
        <w:r w:rsidR="008A39EA">
          <w:rPr>
            <w:noProof/>
            <w:webHidden/>
          </w:rPr>
          <w:fldChar w:fldCharType="separate"/>
        </w:r>
        <w:r w:rsidR="008A39EA">
          <w:rPr>
            <w:noProof/>
            <w:webHidden/>
          </w:rPr>
          <w:t>20</w:t>
        </w:r>
        <w:r w:rsidR="008A39EA">
          <w:rPr>
            <w:noProof/>
            <w:webHidden/>
          </w:rPr>
          <w:fldChar w:fldCharType="end"/>
        </w:r>
      </w:hyperlink>
    </w:p>
    <w:p w14:paraId="367036D7" w14:textId="5859A396" w:rsidR="008A39EA" w:rsidRDefault="00B41634">
      <w:pPr>
        <w:pStyle w:val="Verzeichnis2"/>
        <w:rPr>
          <w:rFonts w:asciiTheme="minorHAnsi" w:eastAsiaTheme="minorEastAsia" w:hAnsiTheme="minorHAnsi" w:cstheme="minorBidi"/>
          <w:noProof/>
          <w:kern w:val="0"/>
          <w:sz w:val="22"/>
          <w:szCs w:val="22"/>
        </w:rPr>
      </w:pPr>
      <w:hyperlink w:anchor="_Toc100505044" w:history="1">
        <w:r w:rsidR="008A39EA" w:rsidRPr="002A2F9C">
          <w:rPr>
            <w:rStyle w:val="Hyperlink"/>
            <w:noProof/>
          </w:rPr>
          <w:t>4.6</w:t>
        </w:r>
        <w:r w:rsidR="008A39EA">
          <w:rPr>
            <w:rFonts w:asciiTheme="minorHAnsi" w:eastAsiaTheme="minorEastAsia" w:hAnsiTheme="minorHAnsi" w:cstheme="minorBidi"/>
            <w:noProof/>
            <w:kern w:val="0"/>
            <w:sz w:val="22"/>
            <w:szCs w:val="22"/>
          </w:rPr>
          <w:tab/>
        </w:r>
        <w:r w:rsidR="008A39EA" w:rsidRPr="002A2F9C">
          <w:rPr>
            <w:rStyle w:val="Hyperlink"/>
            <w:noProof/>
          </w:rPr>
          <w:t>Tools zur Durchführung einer Risikoanalyse</w:t>
        </w:r>
        <w:r w:rsidR="008A39EA">
          <w:rPr>
            <w:noProof/>
            <w:webHidden/>
          </w:rPr>
          <w:tab/>
        </w:r>
        <w:r w:rsidR="008A39EA">
          <w:rPr>
            <w:noProof/>
            <w:webHidden/>
          </w:rPr>
          <w:fldChar w:fldCharType="begin"/>
        </w:r>
        <w:r w:rsidR="008A39EA">
          <w:rPr>
            <w:noProof/>
            <w:webHidden/>
          </w:rPr>
          <w:instrText xml:space="preserve"> PAGEREF _Toc100505044 \h </w:instrText>
        </w:r>
        <w:r w:rsidR="008A39EA">
          <w:rPr>
            <w:noProof/>
            <w:webHidden/>
          </w:rPr>
        </w:r>
        <w:r w:rsidR="008A39EA">
          <w:rPr>
            <w:noProof/>
            <w:webHidden/>
          </w:rPr>
          <w:fldChar w:fldCharType="separate"/>
        </w:r>
        <w:r w:rsidR="008A39EA">
          <w:rPr>
            <w:noProof/>
            <w:webHidden/>
          </w:rPr>
          <w:t>20</w:t>
        </w:r>
        <w:r w:rsidR="008A39EA">
          <w:rPr>
            <w:noProof/>
            <w:webHidden/>
          </w:rPr>
          <w:fldChar w:fldCharType="end"/>
        </w:r>
      </w:hyperlink>
    </w:p>
    <w:p w14:paraId="09F4AEC0" w14:textId="5905EB7E" w:rsidR="008A39EA" w:rsidRDefault="00B41634">
      <w:pPr>
        <w:pStyle w:val="Verzeichnis2"/>
        <w:rPr>
          <w:rFonts w:asciiTheme="minorHAnsi" w:eastAsiaTheme="minorEastAsia" w:hAnsiTheme="minorHAnsi" w:cstheme="minorBidi"/>
          <w:noProof/>
          <w:kern w:val="0"/>
          <w:sz w:val="22"/>
          <w:szCs w:val="22"/>
        </w:rPr>
      </w:pPr>
      <w:hyperlink w:anchor="_Toc100505045" w:history="1">
        <w:r w:rsidR="008A39EA" w:rsidRPr="002A2F9C">
          <w:rPr>
            <w:rStyle w:val="Hyperlink"/>
            <w:noProof/>
          </w:rPr>
          <w:t>4.7</w:t>
        </w:r>
        <w:r w:rsidR="008A39EA">
          <w:rPr>
            <w:rFonts w:asciiTheme="minorHAnsi" w:eastAsiaTheme="minorEastAsia" w:hAnsiTheme="minorHAnsi" w:cstheme="minorBidi"/>
            <w:noProof/>
            <w:kern w:val="0"/>
            <w:sz w:val="22"/>
            <w:szCs w:val="22"/>
          </w:rPr>
          <w:tab/>
        </w:r>
        <w:r w:rsidR="008A39EA" w:rsidRPr="002A2F9C">
          <w:rPr>
            <w:rStyle w:val="Hyperlink"/>
            <w:noProof/>
          </w:rPr>
          <w:t>Das Notfallmanagement (BCM) in der [Name der Behörde]</w:t>
        </w:r>
        <w:r w:rsidR="008A39EA">
          <w:rPr>
            <w:noProof/>
            <w:webHidden/>
          </w:rPr>
          <w:tab/>
        </w:r>
        <w:r w:rsidR="008A39EA">
          <w:rPr>
            <w:noProof/>
            <w:webHidden/>
          </w:rPr>
          <w:fldChar w:fldCharType="begin"/>
        </w:r>
        <w:r w:rsidR="008A39EA">
          <w:rPr>
            <w:noProof/>
            <w:webHidden/>
          </w:rPr>
          <w:instrText xml:space="preserve"> PAGEREF _Toc100505045 \h </w:instrText>
        </w:r>
        <w:r w:rsidR="008A39EA">
          <w:rPr>
            <w:noProof/>
            <w:webHidden/>
          </w:rPr>
        </w:r>
        <w:r w:rsidR="008A39EA">
          <w:rPr>
            <w:noProof/>
            <w:webHidden/>
          </w:rPr>
          <w:fldChar w:fldCharType="separate"/>
        </w:r>
        <w:r w:rsidR="008A39EA">
          <w:rPr>
            <w:noProof/>
            <w:webHidden/>
          </w:rPr>
          <w:t>21</w:t>
        </w:r>
        <w:r w:rsidR="008A39EA">
          <w:rPr>
            <w:noProof/>
            <w:webHidden/>
          </w:rPr>
          <w:fldChar w:fldCharType="end"/>
        </w:r>
      </w:hyperlink>
    </w:p>
    <w:p w14:paraId="0AE0B61F" w14:textId="18E9C1F6" w:rsidR="008A39EA" w:rsidRDefault="00B41634">
      <w:pPr>
        <w:pStyle w:val="Verzeichnis1"/>
        <w:spacing w:before="120" w:after="120"/>
        <w:rPr>
          <w:rFonts w:asciiTheme="minorHAnsi" w:eastAsiaTheme="minorEastAsia" w:hAnsiTheme="minorHAnsi" w:cstheme="minorBidi"/>
          <w:noProof/>
          <w:kern w:val="0"/>
          <w:sz w:val="22"/>
          <w:szCs w:val="22"/>
        </w:rPr>
      </w:pPr>
      <w:hyperlink w:anchor="_Toc100505046" w:history="1">
        <w:r w:rsidR="008A39EA" w:rsidRPr="002A2F9C">
          <w:rPr>
            <w:rStyle w:val="Hyperlink"/>
            <w:noProof/>
          </w:rPr>
          <w:t>5</w:t>
        </w:r>
        <w:r w:rsidR="008A39EA">
          <w:rPr>
            <w:rFonts w:asciiTheme="minorHAnsi" w:eastAsiaTheme="minorEastAsia" w:hAnsiTheme="minorHAnsi" w:cstheme="minorBidi"/>
            <w:noProof/>
            <w:kern w:val="0"/>
            <w:sz w:val="22"/>
            <w:szCs w:val="22"/>
          </w:rPr>
          <w:tab/>
        </w:r>
        <w:r w:rsidR="008A39EA" w:rsidRPr="002A2F9C">
          <w:rPr>
            <w:rStyle w:val="Hyperlink"/>
            <w:noProof/>
          </w:rPr>
          <w:t>Anlagen</w:t>
        </w:r>
        <w:r w:rsidR="008A39EA">
          <w:rPr>
            <w:noProof/>
            <w:webHidden/>
          </w:rPr>
          <w:tab/>
        </w:r>
        <w:r w:rsidR="008A39EA">
          <w:rPr>
            <w:noProof/>
            <w:webHidden/>
          </w:rPr>
          <w:fldChar w:fldCharType="begin"/>
        </w:r>
        <w:r w:rsidR="008A39EA">
          <w:rPr>
            <w:noProof/>
            <w:webHidden/>
          </w:rPr>
          <w:instrText xml:space="preserve"> PAGEREF _Toc100505046 \h </w:instrText>
        </w:r>
        <w:r w:rsidR="008A39EA">
          <w:rPr>
            <w:noProof/>
            <w:webHidden/>
          </w:rPr>
        </w:r>
        <w:r w:rsidR="008A39EA">
          <w:rPr>
            <w:noProof/>
            <w:webHidden/>
          </w:rPr>
          <w:fldChar w:fldCharType="separate"/>
        </w:r>
        <w:r w:rsidR="008A39EA">
          <w:rPr>
            <w:noProof/>
            <w:webHidden/>
          </w:rPr>
          <w:t>22</w:t>
        </w:r>
        <w:r w:rsidR="008A39EA">
          <w:rPr>
            <w:noProof/>
            <w:webHidden/>
          </w:rPr>
          <w:fldChar w:fldCharType="end"/>
        </w:r>
      </w:hyperlink>
    </w:p>
    <w:p w14:paraId="69B789D8" w14:textId="40F57691" w:rsidR="008A39EA" w:rsidRDefault="00B41634">
      <w:pPr>
        <w:pStyle w:val="Verzeichnis1"/>
        <w:spacing w:before="120" w:after="120"/>
        <w:rPr>
          <w:rFonts w:asciiTheme="minorHAnsi" w:eastAsiaTheme="minorEastAsia" w:hAnsiTheme="minorHAnsi" w:cstheme="minorBidi"/>
          <w:noProof/>
          <w:kern w:val="0"/>
          <w:sz w:val="22"/>
          <w:szCs w:val="22"/>
        </w:rPr>
      </w:pPr>
      <w:hyperlink w:anchor="_Toc100505047" w:history="1">
        <w:r w:rsidR="008A39EA" w:rsidRPr="002A2F9C">
          <w:rPr>
            <w:rStyle w:val="Hyperlink"/>
            <w:noProof/>
          </w:rPr>
          <w:t>6</w:t>
        </w:r>
        <w:r w:rsidR="008A39EA">
          <w:rPr>
            <w:rFonts w:asciiTheme="minorHAnsi" w:eastAsiaTheme="minorEastAsia" w:hAnsiTheme="minorHAnsi" w:cstheme="minorBidi"/>
            <w:noProof/>
            <w:kern w:val="0"/>
            <w:sz w:val="22"/>
            <w:szCs w:val="22"/>
          </w:rPr>
          <w:tab/>
        </w:r>
        <w:r w:rsidR="008A39EA" w:rsidRPr="002A2F9C">
          <w:rPr>
            <w:rStyle w:val="Hyperlink"/>
            <w:noProof/>
          </w:rPr>
          <w:t>Glossar</w:t>
        </w:r>
        <w:r w:rsidR="008A39EA">
          <w:rPr>
            <w:noProof/>
            <w:webHidden/>
          </w:rPr>
          <w:tab/>
        </w:r>
        <w:r w:rsidR="008A39EA">
          <w:rPr>
            <w:noProof/>
            <w:webHidden/>
          </w:rPr>
          <w:fldChar w:fldCharType="begin"/>
        </w:r>
        <w:r w:rsidR="008A39EA">
          <w:rPr>
            <w:noProof/>
            <w:webHidden/>
          </w:rPr>
          <w:instrText xml:space="preserve"> PAGEREF _Toc100505047 \h </w:instrText>
        </w:r>
        <w:r w:rsidR="008A39EA">
          <w:rPr>
            <w:noProof/>
            <w:webHidden/>
          </w:rPr>
        </w:r>
        <w:r w:rsidR="008A39EA">
          <w:rPr>
            <w:noProof/>
            <w:webHidden/>
          </w:rPr>
          <w:fldChar w:fldCharType="separate"/>
        </w:r>
        <w:r w:rsidR="008A39EA">
          <w:rPr>
            <w:noProof/>
            <w:webHidden/>
          </w:rPr>
          <w:t>24</w:t>
        </w:r>
        <w:r w:rsidR="008A39EA">
          <w:rPr>
            <w:noProof/>
            <w:webHidden/>
          </w:rPr>
          <w:fldChar w:fldCharType="end"/>
        </w:r>
      </w:hyperlink>
    </w:p>
    <w:p w14:paraId="247A483C" w14:textId="2756EEC7" w:rsidR="00EA587D" w:rsidRDefault="00C50573" w:rsidP="00EA587D">
      <w:pPr>
        <w:sectPr w:rsidR="00EA587D" w:rsidSect="00340303">
          <w:footerReference w:type="default" r:id="rId17"/>
          <w:type w:val="continuous"/>
          <w:pgSz w:w="11906" w:h="16838" w:code="9"/>
          <w:pgMar w:top="1134" w:right="1418" w:bottom="1134" w:left="1418" w:header="709" w:footer="709" w:gutter="0"/>
          <w:cols w:space="708"/>
          <w:docGrid w:linePitch="360"/>
        </w:sectPr>
      </w:pPr>
      <w:r>
        <w:fldChar w:fldCharType="end"/>
      </w:r>
    </w:p>
    <w:p w14:paraId="0231EB2F" w14:textId="71891159" w:rsidR="00742DBB" w:rsidRPr="00C61AE0" w:rsidRDefault="00DE6954" w:rsidP="00742DBB">
      <w:pPr>
        <w:pStyle w:val="Inhaltsverzeichnis"/>
        <w:spacing w:afterLines="0" w:after="0"/>
      </w:pPr>
      <w:bookmarkStart w:id="8" w:name="_Toc38773006"/>
      <w:r>
        <w:br/>
      </w:r>
      <w:r w:rsidR="00742DBB" w:rsidRPr="00C61AE0">
        <w:t>Management Summary</w:t>
      </w:r>
      <w:bookmarkEnd w:id="8"/>
    </w:p>
    <w:p w14:paraId="50182531" w14:textId="77777777" w:rsidR="00451F3B" w:rsidRDefault="00451F3B" w:rsidP="00742DBB">
      <w:pPr>
        <w:spacing w:after="0"/>
        <w:rPr>
          <w:sz w:val="22"/>
          <w:szCs w:val="22"/>
        </w:rPr>
      </w:pPr>
    </w:p>
    <w:p w14:paraId="4957AEB5" w14:textId="77777777" w:rsidR="00451F3B" w:rsidRDefault="00451F3B" w:rsidP="00742DBB">
      <w:pPr>
        <w:spacing w:after="0"/>
        <w:rPr>
          <w:sz w:val="22"/>
          <w:szCs w:val="22"/>
        </w:rPr>
      </w:pPr>
    </w:p>
    <w:p w14:paraId="1FCD1469" w14:textId="4707308F" w:rsidR="00345A08" w:rsidRDefault="00345A08" w:rsidP="007D6A35">
      <w:pPr>
        <w:spacing w:after="240"/>
      </w:pPr>
      <w:r>
        <w:t>Das Risikomanagement in der Informationstechnik folgt in seiner Methodik grundsätzlich den üblichen Vorgehensweisen, ist aber aufgrund der inneren Komplexität und der viel</w:t>
      </w:r>
      <w:r w:rsidR="00C165C6">
        <w:t>-</w:t>
      </w:r>
      <w:r>
        <w:t>fältigen Angriffsflächen umfangreicher</w:t>
      </w:r>
      <w:r w:rsidR="007D6A35">
        <w:t>,</w:t>
      </w:r>
      <w:r>
        <w:t xml:space="preserve"> als in vielen anderen Bereichen. Eine eigene </w:t>
      </w:r>
      <w:r w:rsidR="00C165C6">
        <w:br/>
      </w:r>
      <w:r>
        <w:t>Methodik zu entwickeln, diese auf die eigenen Bedürfnisse anzupassen und umfänglich durchzuführen</w:t>
      </w:r>
      <w:r w:rsidR="007D6A35">
        <w:t>,</w:t>
      </w:r>
      <w:r>
        <w:t xml:space="preserve"> ist eine sehr zeitintensive und schwierige Aufgabe. </w:t>
      </w:r>
      <w:r w:rsidR="007D6A35">
        <w:br/>
      </w:r>
      <w:r w:rsidR="007D6A35">
        <w:br/>
      </w:r>
      <w:r>
        <w:t xml:space="preserve">Deswegen hat das Bundesamt für Sicherheit in der Informationstechnik (BSI) eine </w:t>
      </w:r>
      <w:r w:rsidR="007D6A35">
        <w:br/>
      </w:r>
      <w:r>
        <w:t xml:space="preserve">Methodik auf Basis des internationalen Standards ISO/EN 27000 entwickelt und die grundlegenden Arbeiten durchgeführt, die für die meisten Behörden passen. Dabei </w:t>
      </w:r>
      <w:r w:rsidR="007D6A35">
        <w:br/>
      </w:r>
      <w:r>
        <w:t xml:space="preserve">geht das BSI von einem </w:t>
      </w:r>
      <w:r w:rsidR="00263290">
        <w:t xml:space="preserve">mittleren </w:t>
      </w:r>
      <w:r>
        <w:t xml:space="preserve">Schutzniveau aus, das in der Methodik als </w:t>
      </w:r>
      <w:r w:rsidRPr="00600C22">
        <w:rPr>
          <w:i/>
        </w:rPr>
        <w:t>normal</w:t>
      </w:r>
      <w:r>
        <w:t xml:space="preserve"> </w:t>
      </w:r>
      <w:r w:rsidR="007D6A35">
        <w:br/>
      </w:r>
      <w:r>
        <w:t xml:space="preserve">bezeichnet wird. </w:t>
      </w:r>
    </w:p>
    <w:p w14:paraId="3A3F4A52" w14:textId="5E8A4516" w:rsidR="00DE6954" w:rsidRDefault="00345A08" w:rsidP="00345A08">
      <w:pPr>
        <w:spacing w:after="0"/>
        <w:rPr>
          <w:sz w:val="22"/>
          <w:szCs w:val="22"/>
        </w:rPr>
      </w:pPr>
      <w:r>
        <w:t xml:space="preserve">Diese Vorgehensweise wird </w:t>
      </w:r>
      <w:r w:rsidRPr="00600C22">
        <w:rPr>
          <w:i/>
        </w:rPr>
        <w:t>IT-Grundschutz</w:t>
      </w:r>
      <w:r>
        <w:t xml:space="preserve"> genannt und ist nach dem Beschluss </w:t>
      </w:r>
      <w:r w:rsidR="007D6A35">
        <w:br/>
      </w:r>
      <w:r>
        <w:t>des Bundeskabinetts vom 19.07.2017, in dem der Umsetzungsplan Bund (UP Bund</w:t>
      </w:r>
      <w:r w:rsidR="002A7FB0">
        <w:t xml:space="preserve"> 2017</w:t>
      </w:r>
      <w:r>
        <w:t xml:space="preserve">) </w:t>
      </w:r>
      <w:r w:rsidR="007D6A35">
        <w:br/>
      </w:r>
      <w:r>
        <w:t xml:space="preserve">beschlossen wurde, für alle </w:t>
      </w:r>
      <w:proofErr w:type="spellStart"/>
      <w:r>
        <w:t>Bundes</w:t>
      </w:r>
      <w:r w:rsidR="007D6A35">
        <w:t>h</w:t>
      </w:r>
      <w:r>
        <w:t>örden</w:t>
      </w:r>
      <w:proofErr w:type="spellEnd"/>
      <w:r>
        <w:t xml:space="preserve"> verpflichtend</w:t>
      </w:r>
      <w:r w:rsidR="007D6A35">
        <w:t xml:space="preserve"> zu implementieren.</w:t>
      </w:r>
    </w:p>
    <w:p w14:paraId="629DF4F4" w14:textId="7AC7579A" w:rsidR="000F1170" w:rsidRDefault="000F1170" w:rsidP="00742DBB">
      <w:pPr>
        <w:spacing w:after="0"/>
        <w:rPr>
          <w:i/>
          <w:iCs/>
          <w:color w:val="FF0000"/>
        </w:rPr>
      </w:pPr>
    </w:p>
    <w:p w14:paraId="4C78B90A" w14:textId="09BD38B1" w:rsidR="00263290" w:rsidRPr="00C165C6" w:rsidRDefault="00263290" w:rsidP="00742DBB">
      <w:pPr>
        <w:spacing w:after="0"/>
      </w:pPr>
      <w:r w:rsidRPr="00C165C6">
        <w:t>D</w:t>
      </w:r>
      <w:r w:rsidR="00C165C6" w:rsidRPr="00C165C6">
        <w:t xml:space="preserve">ie </w:t>
      </w:r>
      <w:r w:rsidR="00C165C6" w:rsidRPr="00C165C6">
        <w:rPr>
          <w:highlight w:val="yellow"/>
        </w:rPr>
        <w:t>[Name der Behörde]</w:t>
      </w:r>
      <w:r w:rsidRPr="00C165C6">
        <w:t xml:space="preserve"> hat diese Vorgehensweise für sich adaptiert. Das vorliegende Dokument beschreibt das so im Haus entstandene IT-Risikomanagement.</w:t>
      </w:r>
    </w:p>
    <w:p w14:paraId="697BB33E" w14:textId="77777777" w:rsidR="00742DBB" w:rsidRDefault="00742DBB" w:rsidP="00742DBB">
      <w:pPr>
        <w:spacing w:after="0"/>
        <w:rPr>
          <w:color w:val="FF0000"/>
          <w:sz w:val="22"/>
          <w:szCs w:val="22"/>
        </w:rPr>
      </w:pPr>
    </w:p>
    <w:p w14:paraId="4998510D" w14:textId="77777777" w:rsidR="00742DBB" w:rsidRDefault="00742DBB" w:rsidP="00742DBB">
      <w:pPr>
        <w:spacing w:after="0"/>
        <w:rPr>
          <w:color w:val="FF0000"/>
          <w:sz w:val="22"/>
          <w:szCs w:val="22"/>
        </w:rPr>
      </w:pPr>
    </w:p>
    <w:p w14:paraId="736A3F67" w14:textId="77777777" w:rsidR="00742DBB" w:rsidRDefault="00742DBB" w:rsidP="00742DBB">
      <w:pPr>
        <w:spacing w:after="0"/>
        <w:rPr>
          <w:color w:val="FF0000"/>
          <w:sz w:val="22"/>
          <w:szCs w:val="22"/>
        </w:rPr>
      </w:pPr>
    </w:p>
    <w:p w14:paraId="1F3FFF7D" w14:textId="77777777" w:rsidR="00742DBB" w:rsidRDefault="00742DBB" w:rsidP="00742DBB">
      <w:pPr>
        <w:spacing w:after="0"/>
        <w:rPr>
          <w:color w:val="FF0000"/>
          <w:sz w:val="22"/>
          <w:szCs w:val="22"/>
        </w:rPr>
      </w:pPr>
    </w:p>
    <w:p w14:paraId="753929B6" w14:textId="35788F65" w:rsidR="00742DBB" w:rsidRDefault="00742DBB" w:rsidP="00742DBB">
      <w:pPr>
        <w:spacing w:after="0"/>
        <w:rPr>
          <w:color w:val="FF0000"/>
          <w:sz w:val="22"/>
          <w:szCs w:val="22"/>
        </w:rPr>
      </w:pPr>
    </w:p>
    <w:p w14:paraId="6D21DB43" w14:textId="71AA3C29" w:rsidR="000F1170" w:rsidRDefault="000F1170" w:rsidP="00742DBB">
      <w:pPr>
        <w:spacing w:after="0"/>
        <w:rPr>
          <w:color w:val="FF0000"/>
          <w:sz w:val="22"/>
          <w:szCs w:val="22"/>
        </w:rPr>
      </w:pPr>
    </w:p>
    <w:p w14:paraId="2AD2EB7B" w14:textId="77777777" w:rsidR="000F1170" w:rsidRDefault="000F1170" w:rsidP="00742DBB">
      <w:pPr>
        <w:spacing w:after="0"/>
        <w:rPr>
          <w:color w:val="FF0000"/>
          <w:sz w:val="22"/>
          <w:szCs w:val="22"/>
        </w:rPr>
      </w:pPr>
    </w:p>
    <w:p w14:paraId="2D021A03" w14:textId="77777777" w:rsidR="00742DBB" w:rsidRDefault="00742DBB" w:rsidP="00742DBB">
      <w:pPr>
        <w:spacing w:after="0"/>
        <w:rPr>
          <w:color w:val="FF0000"/>
          <w:sz w:val="22"/>
          <w:szCs w:val="22"/>
        </w:rPr>
      </w:pPr>
    </w:p>
    <w:p w14:paraId="44ACB856" w14:textId="13E71AE7" w:rsidR="00742DBB" w:rsidRDefault="00742DBB" w:rsidP="00742DBB">
      <w:pPr>
        <w:spacing w:after="0"/>
        <w:rPr>
          <w:color w:val="FF0000"/>
          <w:sz w:val="22"/>
          <w:szCs w:val="22"/>
        </w:rPr>
      </w:pPr>
    </w:p>
    <w:p w14:paraId="2BB33337" w14:textId="60C177A7" w:rsidR="00353B70" w:rsidRDefault="00345A08" w:rsidP="007C5A64">
      <w:pPr>
        <w:pStyle w:val="berschrift2"/>
        <w:numPr>
          <w:ilvl w:val="0"/>
          <w:numId w:val="0"/>
        </w:numPr>
        <w:ind w:left="576"/>
      </w:pPr>
      <w:r>
        <w:br w:type="column"/>
      </w:r>
      <w:bookmarkEnd w:id="6"/>
    </w:p>
    <w:p w14:paraId="385AD472" w14:textId="68B583F6" w:rsidR="009213BD" w:rsidRDefault="00353B70" w:rsidP="008A39EA">
      <w:pPr>
        <w:pStyle w:val="berschrift1"/>
        <w:spacing w:before="120"/>
      </w:pPr>
      <w:bookmarkStart w:id="9" w:name="_Toc100505000"/>
      <w:r>
        <w:t xml:space="preserve">Das </w:t>
      </w:r>
      <w:r w:rsidR="00BF5C96">
        <w:t xml:space="preserve">Ganzheitliche </w:t>
      </w:r>
      <w:r w:rsidR="009213BD">
        <w:t xml:space="preserve">Risikomanagement </w:t>
      </w:r>
      <w:r w:rsidR="00A834A8">
        <w:t xml:space="preserve">in der </w:t>
      </w:r>
      <w:r w:rsidR="008A39EA">
        <w:br/>
      </w:r>
      <w:r w:rsidR="00A834A8">
        <w:t>[Name der Behörde]</w:t>
      </w:r>
      <w:bookmarkEnd w:id="9"/>
      <w:r w:rsidR="00CC659D">
        <w:t xml:space="preserve"> </w:t>
      </w:r>
    </w:p>
    <w:p w14:paraId="38846C8F" w14:textId="71177B84" w:rsidR="00734F04" w:rsidRDefault="00176326" w:rsidP="00176326">
      <w:pPr>
        <w:spacing w:before="240"/>
      </w:pPr>
      <w:r>
        <w:br/>
      </w:r>
      <w:r w:rsidR="009213BD">
        <w:t xml:space="preserve">Unter einem Risikomanagement versteht </w:t>
      </w:r>
      <w:r w:rsidR="00A834A8">
        <w:t>die [Name der Behörde]</w:t>
      </w:r>
      <w:r w:rsidR="00353B70">
        <w:t xml:space="preserve"> </w:t>
      </w:r>
      <w:r w:rsidR="009213BD">
        <w:t xml:space="preserve">die Gesamtheit aller Regelungen, Funktionen und Instrumente zur Umsetzung des Risikomanagements </w:t>
      </w:r>
      <w:r w:rsidR="00A834A8">
        <w:t>in der [Name der Behörde]</w:t>
      </w:r>
      <w:r w:rsidR="009213BD">
        <w:t xml:space="preserve">. </w:t>
      </w:r>
    </w:p>
    <w:p w14:paraId="296E4B59" w14:textId="7C8165D6" w:rsidR="00734F04" w:rsidRDefault="009213BD" w:rsidP="00176326">
      <w:pPr>
        <w:spacing w:before="240"/>
      </w:pPr>
      <w:r>
        <w:t xml:space="preserve">Es zielt darauf ab, durch dokumentierte organisatorische Regelungen sicherzustellen, dass die Risikosituation in regelmäßigen Abständen neu bewertet wird, die </w:t>
      </w:r>
      <w:proofErr w:type="gramStart"/>
      <w:r>
        <w:t>Ergebnisse  de</w:t>
      </w:r>
      <w:r w:rsidR="00734F04">
        <w:t>r</w:t>
      </w:r>
      <w:proofErr w:type="gramEnd"/>
      <w:r w:rsidR="00734F04">
        <w:t xml:space="preserve"> Leitung des Hauses</w:t>
      </w:r>
      <w:r>
        <w:t xml:space="preserve">  kommuniziert  und  rechtzeitig  adäquate  Risikobewältigungsmaßnahmen eingeleitet und nachgehalten werden. Indem diese Regelungen, Funktionen und Instrumente im Zusammenhang betrachtet und ihre risikoreduzierenden Wirkungen </w:t>
      </w:r>
      <w:proofErr w:type="gramStart"/>
      <w:r>
        <w:t>aufeinander  abgestimmt</w:t>
      </w:r>
      <w:proofErr w:type="gramEnd"/>
      <w:r>
        <w:t xml:space="preserve">  werden,  bilden  sie  die  Basis  eines  integrierten  Risikomanagementsystems</w:t>
      </w:r>
      <w:r w:rsidR="00734F04">
        <w:t xml:space="preserve"> </w:t>
      </w:r>
      <w:r w:rsidR="00A834A8">
        <w:t>der [Name der Behörde]</w:t>
      </w:r>
      <w:r w:rsidR="00734F04">
        <w:t>als Ganzes.</w:t>
      </w:r>
      <w:r w:rsidR="006915E5">
        <w:t xml:space="preserve"> Das hier näher betrachtete IT-Risikomanagement ist ein Teilbereich dessen.</w:t>
      </w:r>
    </w:p>
    <w:p w14:paraId="6199C20A" w14:textId="77777777" w:rsidR="003B78E6" w:rsidRDefault="003B78E6" w:rsidP="009213BD"/>
    <w:p w14:paraId="050E3317" w14:textId="77777777" w:rsidR="003B78E6" w:rsidRDefault="003B78E6" w:rsidP="009213BD"/>
    <w:p w14:paraId="42CB8AE4" w14:textId="26F45D6A" w:rsidR="0034126C" w:rsidRPr="007A7842" w:rsidRDefault="0034126C" w:rsidP="0034126C">
      <w:pPr>
        <w:pStyle w:val="berschrift2"/>
      </w:pPr>
      <w:bookmarkStart w:id="10" w:name="_Toc100505001"/>
      <w:r w:rsidRPr="007A7842">
        <w:t>Definition eines „Risikos“</w:t>
      </w:r>
      <w:bookmarkEnd w:id="10"/>
    </w:p>
    <w:p w14:paraId="04A6FE76" w14:textId="6FA7586F" w:rsidR="00E83231" w:rsidRPr="0034126C" w:rsidRDefault="00E83231" w:rsidP="00C223CD">
      <w:pPr>
        <w:spacing w:before="240"/>
      </w:pPr>
      <w:r w:rsidRPr="0034126C">
        <w:t xml:space="preserve">Das Handeln </w:t>
      </w:r>
      <w:r w:rsidR="00A834A8">
        <w:t xml:space="preserve">der [Name der </w:t>
      </w:r>
      <w:proofErr w:type="gramStart"/>
      <w:r w:rsidR="00A834A8">
        <w:t>Behörde]</w:t>
      </w:r>
      <w:r w:rsidRPr="0034126C">
        <w:t>ist</w:t>
      </w:r>
      <w:proofErr w:type="gramEnd"/>
      <w:r w:rsidRPr="0034126C">
        <w:t xml:space="preserve"> mit Risiken verbunden, da die Folgen von Entscheidungen mit Unsicherheiten  behaftet sind und nicht alle Entwicklungen innerhalb und außerhalb  </w:t>
      </w:r>
      <w:r w:rsidR="00617677" w:rsidRPr="00617677">
        <w:t>der [Name der Behörde]</w:t>
      </w:r>
      <w:r w:rsidRPr="0034126C">
        <w:t xml:space="preserve"> vollständig prognostiziert werden können. Es können Situationen oder Entwicklungen</w:t>
      </w:r>
      <w:r w:rsidR="00FC718F" w:rsidRPr="0034126C">
        <w:t xml:space="preserve"> </w:t>
      </w:r>
      <w:r w:rsidRPr="0034126C">
        <w:t xml:space="preserve">eintreten, die </w:t>
      </w:r>
      <w:r w:rsidR="00A834A8">
        <w:t>die [Name der Behörde]</w:t>
      </w:r>
      <w:r w:rsidRPr="0034126C">
        <w:t xml:space="preserve"> in der effektiven, effizienten oder ordnungsgemäßen Wahrnehmung </w:t>
      </w:r>
      <w:r w:rsidR="00FC718F" w:rsidRPr="0034126C">
        <w:t>seiner</w:t>
      </w:r>
      <w:r w:rsidRPr="0034126C">
        <w:t xml:space="preserve"> Aufgaben beeinträchtigen oder diese ganz verhindern – </w:t>
      </w:r>
      <w:r w:rsidR="00597806">
        <w:br/>
      </w:r>
      <w:r w:rsidRPr="0034126C">
        <w:t xml:space="preserve">die Aufgabenwahrnehmung unterliegt also </w:t>
      </w:r>
      <w:r w:rsidRPr="006915E5">
        <w:rPr>
          <w:b/>
          <w:bCs/>
          <w:i/>
          <w:iCs/>
        </w:rPr>
        <w:t>einem Risiko</w:t>
      </w:r>
      <w:r w:rsidRPr="0034126C">
        <w:t xml:space="preserve">. </w:t>
      </w:r>
    </w:p>
    <w:p w14:paraId="37960522" w14:textId="0C139AD2" w:rsidR="00384B2E" w:rsidRDefault="0034126C" w:rsidP="00C223CD">
      <w:pPr>
        <w:spacing w:before="240"/>
        <w:rPr>
          <w:highlight w:val="yellow"/>
        </w:rPr>
      </w:pPr>
      <w:r w:rsidRPr="0034126C">
        <w:t xml:space="preserve">Das Ziel </w:t>
      </w:r>
      <w:r w:rsidR="00617677" w:rsidRPr="00617677">
        <w:t xml:space="preserve">der [Name der </w:t>
      </w:r>
      <w:proofErr w:type="gramStart"/>
      <w:r w:rsidR="00617677" w:rsidRPr="00617677">
        <w:t>Behörde]</w:t>
      </w:r>
      <w:r w:rsidRPr="0034126C">
        <w:t>ist</w:t>
      </w:r>
      <w:proofErr w:type="gramEnd"/>
      <w:r w:rsidRPr="0034126C">
        <w:t xml:space="preserve"> es allerdings, sein Risikomanagement effizient zu </w:t>
      </w:r>
      <w:r w:rsidR="00597806">
        <w:br/>
      </w:r>
      <w:r w:rsidRPr="0034126C">
        <w:t xml:space="preserve">gestalten und sich auf die für die Behörde wesentlichen Risiken zu konzentrieren. Diese Betrachtungsgrenze, im Folgenden als „Materialitätsgrenze″ für Risiken bezeichnet, wird über die Risikobewertungsmatrix (siehe </w:t>
      </w:r>
      <w:proofErr w:type="spellStart"/>
      <w:r w:rsidRPr="0034126C">
        <w:t>Abb</w:t>
      </w:r>
      <w:proofErr w:type="spellEnd"/>
      <w:r w:rsidRPr="0034126C">
        <w:t xml:space="preserve"> </w:t>
      </w:r>
      <w:r w:rsidR="006915E5">
        <w:t>3</w:t>
      </w:r>
      <w:r w:rsidRPr="0034126C">
        <w:t>) realisiert</w:t>
      </w:r>
      <w:r>
        <w:t>.</w:t>
      </w:r>
      <w:r w:rsidR="002968B0">
        <w:br/>
      </w:r>
    </w:p>
    <w:p w14:paraId="780EC452" w14:textId="77777777" w:rsidR="002968B0" w:rsidRPr="002968B0" w:rsidRDefault="007A7842" w:rsidP="007A7842">
      <w:pPr>
        <w:rPr>
          <w:b/>
          <w:bCs/>
          <w:color w:val="365F91" w:themeColor="accent1" w:themeShade="BF"/>
          <w:sz w:val="16"/>
          <w:szCs w:val="16"/>
        </w:rPr>
      </w:pPr>
      <w:r w:rsidRPr="006915E5">
        <w:rPr>
          <w:color w:val="D9D9D9" w:themeColor="background1" w:themeShade="D9"/>
        </w:rPr>
        <w:t>_______________________________________________________________________</w:t>
      </w:r>
      <w:r w:rsidRPr="006915E5">
        <w:rPr>
          <w:color w:val="D9D9D9" w:themeColor="background1" w:themeShade="D9"/>
        </w:rPr>
        <w:br/>
      </w:r>
    </w:p>
    <w:p w14:paraId="61B2E918" w14:textId="075236D9" w:rsidR="0034126C" w:rsidRPr="00421656" w:rsidRDefault="0034126C" w:rsidP="007A7842">
      <w:pPr>
        <w:rPr>
          <w:b/>
          <w:bCs/>
          <w:color w:val="365F91" w:themeColor="accent1" w:themeShade="BF"/>
          <w:sz w:val="24"/>
          <w:szCs w:val="24"/>
        </w:rPr>
      </w:pPr>
      <w:r w:rsidRPr="00421656">
        <w:rPr>
          <w:b/>
          <w:bCs/>
          <w:color w:val="365F91" w:themeColor="accent1" w:themeShade="BF"/>
          <w:sz w:val="24"/>
          <w:szCs w:val="24"/>
        </w:rPr>
        <w:t xml:space="preserve">Definition </w:t>
      </w:r>
    </w:p>
    <w:p w14:paraId="496481C5" w14:textId="5AEA5AAF" w:rsidR="004A71FC" w:rsidRPr="007A7842" w:rsidRDefault="00E83231" w:rsidP="00EC4735">
      <w:pPr>
        <w:ind w:left="426"/>
        <w:rPr>
          <w:i/>
          <w:iCs/>
        </w:rPr>
      </w:pPr>
      <w:r w:rsidRPr="007C5A64">
        <w:rPr>
          <w:i/>
          <w:iCs/>
          <w:color w:val="548DD4" w:themeColor="text2" w:themeTint="99"/>
        </w:rPr>
        <w:t xml:space="preserve">Ein Risiko ist für </w:t>
      </w:r>
      <w:r w:rsidR="00A834A8">
        <w:rPr>
          <w:i/>
          <w:iCs/>
          <w:color w:val="548DD4" w:themeColor="text2" w:themeTint="99"/>
        </w:rPr>
        <w:t>die [Name der Behörde]</w:t>
      </w:r>
      <w:r w:rsidRPr="007C5A64">
        <w:rPr>
          <w:i/>
          <w:iCs/>
          <w:color w:val="548DD4" w:themeColor="text2" w:themeTint="99"/>
        </w:rPr>
        <w:t xml:space="preserve"> die Möglichkeit des Eintritts eines </w:t>
      </w:r>
      <w:r w:rsidR="002968B0">
        <w:rPr>
          <w:i/>
          <w:iCs/>
          <w:color w:val="548DD4" w:themeColor="text2" w:themeTint="99"/>
        </w:rPr>
        <w:br/>
      </w:r>
      <w:r w:rsidRPr="007C5A64">
        <w:rPr>
          <w:i/>
          <w:iCs/>
          <w:color w:val="548DD4" w:themeColor="text2" w:themeTint="99"/>
        </w:rPr>
        <w:t>Ereignisses oder</w:t>
      </w:r>
      <w:r w:rsidR="00617677">
        <w:rPr>
          <w:i/>
          <w:iCs/>
          <w:color w:val="548DD4" w:themeColor="text2" w:themeTint="99"/>
        </w:rPr>
        <w:t xml:space="preserve"> </w:t>
      </w:r>
      <w:r w:rsidRPr="007C5A64">
        <w:rPr>
          <w:i/>
          <w:iCs/>
          <w:color w:val="548DD4" w:themeColor="text2" w:themeTint="99"/>
        </w:rPr>
        <w:t>einer Entwicklung, welche bei einem oder mehreren Geschäfts</w:t>
      </w:r>
      <w:r w:rsidR="002968B0">
        <w:rPr>
          <w:i/>
          <w:iCs/>
          <w:color w:val="548DD4" w:themeColor="text2" w:themeTint="99"/>
        </w:rPr>
        <w:t>-</w:t>
      </w:r>
      <w:r w:rsidR="002968B0">
        <w:rPr>
          <w:i/>
          <w:iCs/>
          <w:color w:val="548DD4" w:themeColor="text2" w:themeTint="99"/>
        </w:rPr>
        <w:br/>
      </w:r>
      <w:proofErr w:type="spellStart"/>
      <w:r w:rsidRPr="007C5A64">
        <w:rPr>
          <w:i/>
          <w:iCs/>
          <w:color w:val="548DD4" w:themeColor="text2" w:themeTint="99"/>
        </w:rPr>
        <w:t>bereichen</w:t>
      </w:r>
      <w:proofErr w:type="spellEnd"/>
      <w:r w:rsidRPr="007C5A64">
        <w:rPr>
          <w:i/>
          <w:iCs/>
          <w:color w:val="548DD4" w:themeColor="text2" w:themeTint="99"/>
        </w:rPr>
        <w:t xml:space="preserve"> oder </w:t>
      </w:r>
      <w:r w:rsidR="00617677">
        <w:rPr>
          <w:i/>
          <w:iCs/>
          <w:color w:val="548DD4" w:themeColor="text2" w:themeTint="99"/>
        </w:rPr>
        <w:t>der die [Name der Behörde]</w:t>
      </w:r>
      <w:r w:rsidR="00617677" w:rsidRPr="007C5A64">
        <w:rPr>
          <w:i/>
          <w:iCs/>
          <w:color w:val="548DD4" w:themeColor="text2" w:themeTint="99"/>
        </w:rPr>
        <w:t xml:space="preserve"> </w:t>
      </w:r>
      <w:r w:rsidRPr="007C5A64">
        <w:rPr>
          <w:i/>
          <w:iCs/>
          <w:color w:val="548DD4" w:themeColor="text2" w:themeTint="99"/>
        </w:rPr>
        <w:t xml:space="preserve">insgesamt die Wahrnehmung </w:t>
      </w:r>
      <w:r w:rsidR="007A7842" w:rsidRPr="007C5A64">
        <w:rPr>
          <w:i/>
          <w:iCs/>
          <w:color w:val="548DD4" w:themeColor="text2" w:themeTint="99"/>
        </w:rPr>
        <w:t>seiner</w:t>
      </w:r>
      <w:r w:rsidRPr="007C5A64">
        <w:rPr>
          <w:i/>
          <w:iCs/>
          <w:color w:val="548DD4" w:themeColor="text2" w:themeTint="99"/>
        </w:rPr>
        <w:t xml:space="preserve"> </w:t>
      </w:r>
      <w:r w:rsidR="002968B0">
        <w:rPr>
          <w:i/>
          <w:iCs/>
          <w:color w:val="548DD4" w:themeColor="text2" w:themeTint="99"/>
        </w:rPr>
        <w:br/>
      </w:r>
      <w:r w:rsidRPr="007C5A64">
        <w:rPr>
          <w:i/>
          <w:iCs/>
          <w:color w:val="548DD4" w:themeColor="text2" w:themeTint="99"/>
        </w:rPr>
        <w:t>Aufgaben beeinträchtigen oder verhindern oder</w:t>
      </w:r>
      <w:r w:rsidR="00263290">
        <w:rPr>
          <w:i/>
          <w:iCs/>
          <w:color w:val="548DD4" w:themeColor="text2" w:themeTint="99"/>
        </w:rPr>
        <w:t xml:space="preserve"> </w:t>
      </w:r>
      <w:r w:rsidRPr="007C5A64">
        <w:rPr>
          <w:i/>
          <w:iCs/>
          <w:color w:val="548DD4" w:themeColor="text2" w:themeTint="99"/>
        </w:rPr>
        <w:t xml:space="preserve">die Außenwahrnehmung </w:t>
      </w:r>
      <w:r w:rsidR="00A834A8">
        <w:rPr>
          <w:i/>
          <w:iCs/>
          <w:color w:val="548DD4" w:themeColor="text2" w:themeTint="99"/>
        </w:rPr>
        <w:t xml:space="preserve">der </w:t>
      </w:r>
      <w:r w:rsidR="002968B0">
        <w:rPr>
          <w:i/>
          <w:iCs/>
          <w:color w:val="548DD4" w:themeColor="text2" w:themeTint="99"/>
        </w:rPr>
        <w:br/>
      </w:r>
      <w:r w:rsidR="00A834A8">
        <w:rPr>
          <w:i/>
          <w:iCs/>
          <w:color w:val="548DD4" w:themeColor="text2" w:themeTint="99"/>
        </w:rPr>
        <w:t xml:space="preserve">[Name der </w:t>
      </w:r>
      <w:proofErr w:type="gramStart"/>
      <w:r w:rsidR="00A834A8">
        <w:rPr>
          <w:i/>
          <w:iCs/>
          <w:color w:val="548DD4" w:themeColor="text2" w:themeTint="99"/>
        </w:rPr>
        <w:t>Behörde]</w:t>
      </w:r>
      <w:r w:rsidRPr="007C5A64">
        <w:rPr>
          <w:i/>
          <w:iCs/>
          <w:color w:val="548DD4" w:themeColor="text2" w:themeTint="99"/>
        </w:rPr>
        <w:t>negativ</w:t>
      </w:r>
      <w:proofErr w:type="gramEnd"/>
      <w:r w:rsidRPr="007C5A64">
        <w:rPr>
          <w:i/>
          <w:iCs/>
          <w:color w:val="548DD4" w:themeColor="text2" w:themeTint="99"/>
        </w:rPr>
        <w:t xml:space="preserve"> beeinflussen kann.</w:t>
      </w:r>
    </w:p>
    <w:p w14:paraId="3B74512F" w14:textId="26B0AF2A" w:rsidR="007A7842" w:rsidRDefault="007A7842" w:rsidP="007A7842">
      <w:pPr>
        <w:rPr>
          <w:highlight w:val="yellow"/>
        </w:rPr>
      </w:pPr>
      <w:r w:rsidRPr="006915E5">
        <w:rPr>
          <w:color w:val="D9D9D9" w:themeColor="background1" w:themeShade="D9"/>
        </w:rPr>
        <w:t>_______________________________________________________________________</w:t>
      </w:r>
      <w:r w:rsidRPr="006915E5">
        <w:rPr>
          <w:color w:val="D9D9D9" w:themeColor="background1" w:themeShade="D9"/>
          <w:highlight w:val="yellow"/>
        </w:rPr>
        <w:br/>
      </w:r>
    </w:p>
    <w:p w14:paraId="633CA8E2" w14:textId="16DD0141" w:rsidR="00384B2E" w:rsidRDefault="00384B2E" w:rsidP="007A7842">
      <w:pPr>
        <w:rPr>
          <w:highlight w:val="yellow"/>
        </w:rPr>
      </w:pPr>
    </w:p>
    <w:p w14:paraId="3785D74E" w14:textId="77777777" w:rsidR="00384B2E" w:rsidRDefault="00384B2E" w:rsidP="007A7842">
      <w:pPr>
        <w:rPr>
          <w:highlight w:val="yellow"/>
        </w:rPr>
      </w:pPr>
    </w:p>
    <w:p w14:paraId="5CE1D6FE" w14:textId="5516428A" w:rsidR="00463077" w:rsidRDefault="00463077" w:rsidP="00463077">
      <w:pPr>
        <w:pStyle w:val="berschrift2"/>
      </w:pPr>
      <w:bookmarkStart w:id="11" w:name="_Toc100505002"/>
      <w:r>
        <w:t>Elemente eines Ganzheitlichen Risikomanagements</w:t>
      </w:r>
      <w:bookmarkEnd w:id="11"/>
      <w:r>
        <w:t xml:space="preserve"> </w:t>
      </w:r>
    </w:p>
    <w:p w14:paraId="61022B05" w14:textId="2A2BF577" w:rsidR="00463077" w:rsidRDefault="00463077" w:rsidP="00463077">
      <w:pPr>
        <w:spacing w:before="240"/>
      </w:pPr>
      <w:r>
        <w:t xml:space="preserve">In einer Behörde ist stets ein ganzheitlicher Ansatz zu betrachten. Dabei müssen unterschiedliche Risikoarten in den Organisationseinheiten, die mit entsprechenden risikobehafteten Themen befasst sind, separat gemessen und gesteuert werden. Zu diesen wesentlichen Elementen eines Ganzheitlichen Risikomanagements zählen: </w:t>
      </w:r>
    </w:p>
    <w:p w14:paraId="2B394984" w14:textId="4BBB66B2" w:rsidR="00463077" w:rsidRDefault="00463077" w:rsidP="008B5037">
      <w:pPr>
        <w:pStyle w:val="Listenabsatz"/>
        <w:numPr>
          <w:ilvl w:val="0"/>
          <w:numId w:val="5"/>
        </w:numPr>
        <w:spacing w:before="240" w:line="360" w:lineRule="auto"/>
      </w:pPr>
      <w:r>
        <w:t xml:space="preserve">Internes Kontrollsystem (IKS), </w:t>
      </w:r>
    </w:p>
    <w:p w14:paraId="4FC6199B" w14:textId="2D611FC1" w:rsidR="00463077" w:rsidRDefault="00463077" w:rsidP="008B5037">
      <w:pPr>
        <w:pStyle w:val="Listenabsatz"/>
        <w:numPr>
          <w:ilvl w:val="0"/>
          <w:numId w:val="5"/>
        </w:numPr>
        <w:spacing w:before="240" w:line="360" w:lineRule="auto"/>
      </w:pPr>
      <w:r>
        <w:t xml:space="preserve">Multi-Projektmanagement und -controlling, </w:t>
      </w:r>
    </w:p>
    <w:p w14:paraId="7DD1222D" w14:textId="6F87AB5A" w:rsidR="00463077" w:rsidRDefault="00463077" w:rsidP="008B5037">
      <w:pPr>
        <w:pStyle w:val="Listenabsatz"/>
        <w:numPr>
          <w:ilvl w:val="0"/>
          <w:numId w:val="5"/>
        </w:numPr>
        <w:spacing w:before="240" w:line="360" w:lineRule="auto"/>
      </w:pPr>
      <w:r>
        <w:t>IT-Grundschutz</w:t>
      </w:r>
      <w:r w:rsidR="00677BB5">
        <w:t xml:space="preserve"> und </w:t>
      </w:r>
      <w:r>
        <w:t xml:space="preserve">Informationssicherheit,  </w:t>
      </w:r>
    </w:p>
    <w:p w14:paraId="5B191481" w14:textId="4EF744E9" w:rsidR="00463077" w:rsidRDefault="00463077" w:rsidP="008B5037">
      <w:pPr>
        <w:pStyle w:val="Listenabsatz"/>
        <w:numPr>
          <w:ilvl w:val="0"/>
          <w:numId w:val="5"/>
        </w:numPr>
        <w:spacing w:before="240" w:line="360" w:lineRule="auto"/>
      </w:pPr>
      <w:r>
        <w:t xml:space="preserve">IT-Risikomanagement, </w:t>
      </w:r>
    </w:p>
    <w:p w14:paraId="6C3471F3" w14:textId="1B0BE281" w:rsidR="00463077" w:rsidRDefault="00463077" w:rsidP="008B5037">
      <w:pPr>
        <w:pStyle w:val="Listenabsatz"/>
        <w:numPr>
          <w:ilvl w:val="0"/>
          <w:numId w:val="5"/>
        </w:numPr>
        <w:spacing w:before="240" w:line="360" w:lineRule="auto"/>
      </w:pPr>
      <w:r>
        <w:t xml:space="preserve">Compliance,  </w:t>
      </w:r>
    </w:p>
    <w:p w14:paraId="3304765B" w14:textId="3B40BACD" w:rsidR="00463077" w:rsidRDefault="00463077" w:rsidP="008B5037">
      <w:pPr>
        <w:pStyle w:val="Listenabsatz"/>
        <w:numPr>
          <w:ilvl w:val="0"/>
          <w:numId w:val="5"/>
        </w:numPr>
        <w:spacing w:before="240" w:line="360" w:lineRule="auto"/>
      </w:pPr>
      <w:r>
        <w:t xml:space="preserve">Datenschutz,  </w:t>
      </w:r>
    </w:p>
    <w:p w14:paraId="4D3D5D4B" w14:textId="21E25977" w:rsidR="00463077" w:rsidRDefault="00463077" w:rsidP="008B5037">
      <w:pPr>
        <w:pStyle w:val="Listenabsatz"/>
        <w:numPr>
          <w:ilvl w:val="0"/>
          <w:numId w:val="5"/>
        </w:numPr>
        <w:spacing w:before="240" w:line="360" w:lineRule="auto"/>
      </w:pPr>
      <w:r>
        <w:t xml:space="preserve">Notfallmanagement (BCM) und </w:t>
      </w:r>
    </w:p>
    <w:p w14:paraId="16FFD838" w14:textId="77777777" w:rsidR="00463077" w:rsidRDefault="00463077" w:rsidP="008B5037">
      <w:pPr>
        <w:pStyle w:val="Listenabsatz"/>
        <w:numPr>
          <w:ilvl w:val="0"/>
          <w:numId w:val="5"/>
        </w:numPr>
        <w:spacing w:after="120" w:line="360" w:lineRule="auto"/>
      </w:pPr>
      <w:r>
        <w:t xml:space="preserve">Innenrevision (IR). </w:t>
      </w:r>
    </w:p>
    <w:p w14:paraId="060F788B" w14:textId="6ECD4D3D" w:rsidR="000C401C" w:rsidRDefault="000C401C" w:rsidP="00463077">
      <w:pPr>
        <w:spacing w:line="360" w:lineRule="auto"/>
      </w:pPr>
    </w:p>
    <w:p w14:paraId="4449D825" w14:textId="559E1F38" w:rsidR="000C401C" w:rsidRDefault="000C401C" w:rsidP="000C401C">
      <w:pPr>
        <w:pStyle w:val="berschrift3"/>
        <w:spacing w:before="240"/>
      </w:pPr>
      <w:bookmarkStart w:id="12" w:name="_Toc100505003"/>
      <w:r>
        <w:t>Internes Kontrollsystem</w:t>
      </w:r>
      <w:bookmarkEnd w:id="12"/>
      <w:r>
        <w:t xml:space="preserve"> </w:t>
      </w:r>
    </w:p>
    <w:p w14:paraId="6F63BBAD" w14:textId="7F4D1F6B" w:rsidR="000C401C" w:rsidRDefault="000C401C" w:rsidP="000C401C">
      <w:pPr>
        <w:spacing w:before="240"/>
      </w:pPr>
      <w:r>
        <w:t xml:space="preserve">Delegation und Kontrolle sind integrale Bestandteile der Führungsaufgabe in einer </w:t>
      </w:r>
      <w:r w:rsidR="002968B0">
        <w:br/>
      </w:r>
      <w:r>
        <w:t xml:space="preserve">Behörde. Dadurch wird gewährleistet, dass die aus der komplexen Gesamtaufgabe </w:t>
      </w:r>
      <w:r w:rsidR="002968B0">
        <w:br/>
      </w:r>
      <w:r>
        <w:t xml:space="preserve">der Behörde abgeleiteten Teilaufgaben von einzelnen </w:t>
      </w:r>
      <w:r w:rsidR="009E7033">
        <w:t xml:space="preserve">Mitarbeitenden </w:t>
      </w:r>
      <w:r>
        <w:t xml:space="preserve">bearbeitet werden können und sich die daraus entstehenden Einzelergebnisse zusammenführen lassen. </w:t>
      </w:r>
    </w:p>
    <w:p w14:paraId="50316129" w14:textId="3B2D2B80" w:rsidR="000C401C" w:rsidRDefault="000C401C" w:rsidP="000C401C">
      <w:pPr>
        <w:spacing w:before="240"/>
      </w:pPr>
      <w:r>
        <w:t xml:space="preserve">Wesentliche Aufgabe der Vorgesetzten ist es, die erforderliche Qualität der Arbeit sicherzustellen. Dabei orientieren sich die Vorgesetzten u. a. an den Prozesshandbüchern und führen Kontrollen durch. Auf diese Weise werden bereits am „Entstehungsort″ und im </w:t>
      </w:r>
      <w:r w:rsidR="006915E5">
        <w:br/>
      </w:r>
      <w:r>
        <w:t xml:space="preserve">unmittelbaren Zusammenwirken zwischen </w:t>
      </w:r>
      <w:r w:rsidR="009E7033">
        <w:t xml:space="preserve">Mitarbeitenden </w:t>
      </w:r>
      <w:r>
        <w:t>und Vorgesetzten Risiken vermieden oder weitgehend reduziert.</w:t>
      </w:r>
    </w:p>
    <w:p w14:paraId="5C2268BA" w14:textId="46690C23" w:rsidR="000C401C" w:rsidRDefault="000C401C" w:rsidP="000C401C">
      <w:pPr>
        <w:spacing w:before="240"/>
      </w:pPr>
      <w:r>
        <w:t xml:space="preserve">Ergänzend zu der Steuerung und Überwachung durch die Vorgesetzten im Rahmen des Führungsprozesses werden in den Prozesshandbüchern der Behörde </w:t>
      </w:r>
      <w:proofErr w:type="gramStart"/>
      <w:r>
        <w:t xml:space="preserve">auch  </w:t>
      </w:r>
      <w:proofErr w:type="spellStart"/>
      <w:r>
        <w:t>prozessinte</w:t>
      </w:r>
      <w:proofErr w:type="gramEnd"/>
      <w:r>
        <w:t>-grierte</w:t>
      </w:r>
      <w:proofErr w:type="spellEnd"/>
      <w:r>
        <w:t xml:space="preserve"> Kontrollen beschrieben, die fester Bestandteil der Ablaufsteuerung sind. Sie werden regelmäßig im Rahmen des Leistungserstellungsprozesses durchlaufen, ohne dass </w:t>
      </w:r>
      <w:r w:rsidR="006915E5">
        <w:br/>
      </w:r>
      <w:r>
        <w:t xml:space="preserve">es einer vorherigen individuellen Risikoanalyse bedarf, und haben entweder einen vorbeugenden (vorgelagerte Kontrollen) oder aufdeckende (nachgelagerte Kontrollen) </w:t>
      </w:r>
      <w:r w:rsidR="006915E5">
        <w:br/>
      </w:r>
      <w:r>
        <w:t>Charakter.</w:t>
      </w:r>
    </w:p>
    <w:p w14:paraId="47036797" w14:textId="2586A9B6" w:rsidR="002968B0" w:rsidRDefault="002968B0" w:rsidP="000C401C">
      <w:pPr>
        <w:spacing w:before="240"/>
      </w:pPr>
    </w:p>
    <w:p w14:paraId="3A297645" w14:textId="03993003" w:rsidR="00384B2E" w:rsidRDefault="00384B2E" w:rsidP="000C401C">
      <w:pPr>
        <w:spacing w:before="240"/>
      </w:pPr>
    </w:p>
    <w:p w14:paraId="26D3A567" w14:textId="1499B477" w:rsidR="00384B2E" w:rsidRDefault="00384B2E" w:rsidP="000C401C">
      <w:pPr>
        <w:spacing w:before="240"/>
      </w:pPr>
    </w:p>
    <w:p w14:paraId="67AD002F" w14:textId="3A4E6EA0" w:rsidR="00384B2E" w:rsidRDefault="00384B2E" w:rsidP="000C401C">
      <w:pPr>
        <w:spacing w:before="240"/>
      </w:pPr>
    </w:p>
    <w:p w14:paraId="5E9C8FA6" w14:textId="77777777" w:rsidR="00384B2E" w:rsidRDefault="00384B2E" w:rsidP="000C401C">
      <w:pPr>
        <w:spacing w:before="240"/>
      </w:pPr>
    </w:p>
    <w:p w14:paraId="2E64CB58" w14:textId="4C4F19D8" w:rsidR="000C401C" w:rsidRDefault="000C401C" w:rsidP="000C401C">
      <w:pPr>
        <w:pStyle w:val="berschrift3"/>
        <w:spacing w:before="240"/>
      </w:pPr>
      <w:bookmarkStart w:id="13" w:name="_Toc100505004"/>
      <w:r>
        <w:t>Multi-Projektmanagement und -controlling</w:t>
      </w:r>
      <w:bookmarkEnd w:id="13"/>
      <w:r>
        <w:t xml:space="preserve"> </w:t>
      </w:r>
    </w:p>
    <w:p w14:paraId="303EAE3C" w14:textId="77777777" w:rsidR="002968B0" w:rsidRDefault="000C401C" w:rsidP="000C401C">
      <w:pPr>
        <w:spacing w:before="240"/>
      </w:pPr>
      <w:r>
        <w:t xml:space="preserve">Multiprojektmanagement bildet den organisatorischen und prozessualen Rahmen für das Management mehrerer einzelner Projekte. Zum Multiprojektmanagement gehört insbesondere die Koordinierung mehrerer Projekte bezüglich ihrer Abhängigkeiten und </w:t>
      </w:r>
      <w:proofErr w:type="spellStart"/>
      <w:r>
        <w:t>ge-meinsamen</w:t>
      </w:r>
      <w:proofErr w:type="spellEnd"/>
      <w:r>
        <w:t xml:space="preserve"> Ressourcen. </w:t>
      </w:r>
    </w:p>
    <w:p w14:paraId="334FCEC6" w14:textId="088E4B69" w:rsidR="000C401C" w:rsidRDefault="000C401C" w:rsidP="000C401C">
      <w:pPr>
        <w:spacing w:before="240"/>
      </w:pPr>
      <w:r>
        <w:t>Ziel ist es, sowohl auf der strategischen Ebene das Projektportfolio „richtig″ zusammenzustellen als auch die einzelnen Projekte auf der operativen Ebene wirtschaftlich abzuwickeln, Ressourcenkonflikte zu lösen und zeitliche Engpässe zu meistern.</w:t>
      </w:r>
    </w:p>
    <w:p w14:paraId="19D5A062" w14:textId="49C3A3A9" w:rsidR="000C401C" w:rsidRDefault="000C401C" w:rsidP="000C401C">
      <w:pPr>
        <w:spacing w:line="360" w:lineRule="auto"/>
      </w:pPr>
    </w:p>
    <w:p w14:paraId="246F32BA" w14:textId="266F9C9F" w:rsidR="000C401C" w:rsidRDefault="000C401C" w:rsidP="00677BB5">
      <w:pPr>
        <w:pStyle w:val="berschrift3"/>
        <w:spacing w:before="240"/>
      </w:pPr>
      <w:bookmarkStart w:id="14" w:name="_Toc100505005"/>
      <w:r>
        <w:t>IT-Grundschutz und Informationssicherheit</w:t>
      </w:r>
      <w:bookmarkEnd w:id="14"/>
      <w:r>
        <w:t xml:space="preserve"> </w:t>
      </w:r>
    </w:p>
    <w:p w14:paraId="716A547F" w14:textId="5F868F27" w:rsidR="000C401C" w:rsidRDefault="00677BB5" w:rsidP="000C401C">
      <w:pPr>
        <w:spacing w:before="240"/>
      </w:pPr>
      <w:r w:rsidRPr="00677BB5">
        <w:t>In den meisten Behörden wird ein</w:t>
      </w:r>
      <w:r w:rsidR="000C401C">
        <w:t xml:space="preserve"> </w:t>
      </w:r>
      <w:r>
        <w:t>G</w:t>
      </w:r>
      <w:r w:rsidR="000C401C">
        <w:t>roß</w:t>
      </w:r>
      <w:r>
        <w:t>t</w:t>
      </w:r>
      <w:r w:rsidR="000C401C">
        <w:t xml:space="preserve">eil der </w:t>
      </w:r>
      <w:r>
        <w:t xml:space="preserve">Informationen und </w:t>
      </w:r>
      <w:r w:rsidR="000C401C">
        <w:t>Daten elektronisch</w:t>
      </w:r>
      <w:r>
        <w:t xml:space="preserve"> </w:t>
      </w:r>
      <w:r w:rsidR="00421656">
        <w:br/>
      </w:r>
      <w:r>
        <w:t>verarbeitet. Dieser</w:t>
      </w:r>
      <w:r w:rsidR="000C401C">
        <w:t xml:space="preserve"> Anteil </w:t>
      </w:r>
      <w:r>
        <w:t xml:space="preserve">wird </w:t>
      </w:r>
      <w:r w:rsidR="000C401C">
        <w:t>im Rahmen der Umsetzung des E-Government-Gesetzes (</w:t>
      </w:r>
      <w:proofErr w:type="spellStart"/>
      <w:r w:rsidR="000C401C">
        <w:t>EGovG</w:t>
      </w:r>
      <w:proofErr w:type="spellEnd"/>
      <w:r w:rsidR="000C401C">
        <w:t xml:space="preserve">) weiter signifikant </w:t>
      </w:r>
      <w:r>
        <w:t>zunehmen.</w:t>
      </w:r>
      <w:r w:rsidR="000C401C">
        <w:t xml:space="preserve"> Da es sich hierbei in der Regel um sensible </w:t>
      </w:r>
      <w:r>
        <w:t>D</w:t>
      </w:r>
      <w:r w:rsidR="000C401C">
        <w:t>aten handelt, kommt de</w:t>
      </w:r>
      <w:r>
        <w:t xml:space="preserve">m Schutz der Vertraulichkeit, Integrität und </w:t>
      </w:r>
      <w:proofErr w:type="spellStart"/>
      <w:r>
        <w:t>verfügbarkeit</w:t>
      </w:r>
      <w:proofErr w:type="spellEnd"/>
      <w:r>
        <w:t xml:space="preserve"> dieser Daten und Informationen in der Behörde </w:t>
      </w:r>
      <w:r w:rsidR="000C401C">
        <w:t>eine hohe Bedeutung zu.</w:t>
      </w:r>
    </w:p>
    <w:p w14:paraId="7A354D27" w14:textId="0E6AF21B" w:rsidR="00677BB5" w:rsidRDefault="00677BB5" w:rsidP="00677BB5">
      <w:pPr>
        <w:spacing w:before="240"/>
      </w:pPr>
      <w:r>
        <w:t xml:space="preserve">Der IT-Grundschutz macht insbesondere Vorgaben zur Informationssicherheit und ermöglicht es notwendige Sicherheitsmaßnahmen zu identifizieren und umzusetzen. Über den Umsetzungsstand des IT-Grundschutzes in der Behörde muss die Leitung der Behörde </w:t>
      </w:r>
      <w:r>
        <w:br/>
        <w:t xml:space="preserve">regelmäßig informiert werden. </w:t>
      </w:r>
    </w:p>
    <w:p w14:paraId="1F01BCB1" w14:textId="77777777" w:rsidR="00677BB5" w:rsidRDefault="00677BB5" w:rsidP="00677BB5">
      <w:pPr>
        <w:spacing w:line="360" w:lineRule="auto"/>
      </w:pPr>
    </w:p>
    <w:p w14:paraId="69DDD94F" w14:textId="7D42AC98" w:rsidR="00677BB5" w:rsidRDefault="00677BB5" w:rsidP="00677BB5">
      <w:pPr>
        <w:pStyle w:val="berschrift3"/>
        <w:spacing w:before="240"/>
      </w:pPr>
      <w:bookmarkStart w:id="15" w:name="_Toc100505006"/>
      <w:r>
        <w:t>IT-Risikomanagement</w:t>
      </w:r>
      <w:bookmarkEnd w:id="15"/>
      <w:r>
        <w:t xml:space="preserve"> </w:t>
      </w:r>
    </w:p>
    <w:p w14:paraId="0D9E7007" w14:textId="7A465AD2" w:rsidR="00677BB5" w:rsidRDefault="00677BB5" w:rsidP="00677BB5">
      <w:pPr>
        <w:spacing w:before="240"/>
      </w:pPr>
      <w:r>
        <w:t xml:space="preserve">Aufgabe des </w:t>
      </w:r>
      <w:r w:rsidR="004D5231">
        <w:t>IT-</w:t>
      </w:r>
      <w:r>
        <w:t xml:space="preserve">Risikomanagements ist es, Methoden und Tools zur Risikoidentifikation, </w:t>
      </w:r>
      <w:r w:rsidR="004D5231">
        <w:br/>
      </w:r>
      <w:r>
        <w:t xml:space="preserve">-bewertung und -behandlung </w:t>
      </w:r>
      <w:r w:rsidR="004D5231">
        <w:t xml:space="preserve">in der IT </w:t>
      </w:r>
      <w:r>
        <w:t>zur Verfügung zu stellen sowie diese kontinuierlich weiterzuentwickeln.</w:t>
      </w:r>
    </w:p>
    <w:p w14:paraId="7941D456" w14:textId="3FCC4620" w:rsidR="000C401C" w:rsidRDefault="000C401C" w:rsidP="000C401C">
      <w:pPr>
        <w:spacing w:line="360" w:lineRule="auto"/>
      </w:pPr>
    </w:p>
    <w:p w14:paraId="5E82B175" w14:textId="234151A3" w:rsidR="004D5231" w:rsidRDefault="004D5231" w:rsidP="004D5231">
      <w:pPr>
        <w:pStyle w:val="berschrift3"/>
        <w:spacing w:before="240"/>
      </w:pPr>
      <w:bookmarkStart w:id="16" w:name="_Toc100505007"/>
      <w:r>
        <w:t>Compliance</w:t>
      </w:r>
      <w:bookmarkEnd w:id="16"/>
      <w:r>
        <w:t xml:space="preserve"> </w:t>
      </w:r>
    </w:p>
    <w:p w14:paraId="7306E9F5" w14:textId="18C33B99" w:rsidR="004D5231" w:rsidRDefault="004D5231" w:rsidP="004D5231">
      <w:pPr>
        <w:spacing w:before="240"/>
      </w:pPr>
      <w:r>
        <w:t>Compliance zielt auf die Einhaltung von Gesetzen und Richtlinien in einer Behörde ab und entwickelt für spezifische Situationen konkrete Verhaltensregeln. In einer Behörde</w:t>
      </w:r>
      <w:r w:rsidR="00263290">
        <w:t xml:space="preserve"> werden</w:t>
      </w:r>
      <w:r>
        <w:t xml:space="preserve"> neben Datenschutz und BCM das interne Meldewesen (Nebentätigkeiten, Geschenke und Belohnungen, </w:t>
      </w:r>
      <w:r w:rsidR="00F96ABD">
        <w:t>G</w:t>
      </w:r>
      <w:r>
        <w:t>eschäfte</w:t>
      </w:r>
      <w:r w:rsidR="00F96ABD">
        <w:t xml:space="preserve"> von </w:t>
      </w:r>
      <w:r w:rsidR="009E7033">
        <w:t>Mitarbeitenden</w:t>
      </w:r>
      <w:r>
        <w:t>, Sponsoring), die Korruptionsprävention und der Arbeits- und Gesundheitsschutz als Compliance-Themen verstanden.</w:t>
      </w:r>
    </w:p>
    <w:p w14:paraId="3AB4FBC0" w14:textId="4ABF5984" w:rsidR="004D5231" w:rsidRDefault="004D5231" w:rsidP="004D5231">
      <w:pPr>
        <w:spacing w:line="360" w:lineRule="auto"/>
      </w:pPr>
    </w:p>
    <w:p w14:paraId="29D9F465" w14:textId="0788E9BF" w:rsidR="00384B2E" w:rsidRDefault="00384B2E" w:rsidP="004D5231">
      <w:pPr>
        <w:spacing w:line="360" w:lineRule="auto"/>
      </w:pPr>
    </w:p>
    <w:p w14:paraId="2A7BF8EA" w14:textId="19F28710" w:rsidR="00384B2E" w:rsidRDefault="00384B2E" w:rsidP="004D5231">
      <w:pPr>
        <w:spacing w:line="360" w:lineRule="auto"/>
      </w:pPr>
    </w:p>
    <w:p w14:paraId="08342B43" w14:textId="77777777" w:rsidR="00384B2E" w:rsidRDefault="00384B2E" w:rsidP="004D5231">
      <w:pPr>
        <w:spacing w:line="360" w:lineRule="auto"/>
      </w:pPr>
    </w:p>
    <w:p w14:paraId="75B75151" w14:textId="66778C4F" w:rsidR="00384B2E" w:rsidRPr="00384B2E" w:rsidRDefault="004D5231" w:rsidP="00384B2E">
      <w:pPr>
        <w:pStyle w:val="berschrift3"/>
        <w:spacing w:before="240"/>
      </w:pPr>
      <w:bookmarkStart w:id="17" w:name="_Toc100505008"/>
      <w:r>
        <w:t>Datenschutz</w:t>
      </w:r>
      <w:bookmarkEnd w:id="17"/>
      <w:r>
        <w:t xml:space="preserve"> </w:t>
      </w:r>
    </w:p>
    <w:p w14:paraId="6AFDCC14" w14:textId="7972808F" w:rsidR="004D5231" w:rsidRDefault="00A834A8" w:rsidP="004D5231">
      <w:pPr>
        <w:spacing w:before="240"/>
      </w:pPr>
      <w:r>
        <w:t>Die [Name der Behörde]</w:t>
      </w:r>
      <w:r w:rsidR="00CD50B4">
        <w:t xml:space="preserve"> </w:t>
      </w:r>
      <w:r w:rsidR="004D5231">
        <w:t xml:space="preserve">ist als </w:t>
      </w:r>
      <w:r w:rsidR="002C59E5">
        <w:t>Oberste Bundesbehörde</w:t>
      </w:r>
      <w:r w:rsidR="004D5231">
        <w:t xml:space="preserve"> dazu verpflichtet, die Ausführung </w:t>
      </w:r>
      <w:proofErr w:type="gramStart"/>
      <w:r w:rsidR="004D5231">
        <w:t>des Bundesdatenschutzgesetz</w:t>
      </w:r>
      <w:proofErr w:type="gramEnd"/>
      <w:r w:rsidR="004D5231">
        <w:t xml:space="preserve"> (BDSG) sicherzustellen. Aufgabe des Datenschutzes ist es, nach § 1 BDSG, Einzelne davor zu schützen, dass sie durch den Umgang mit personen</w:t>
      </w:r>
      <w:r w:rsidR="00573C39">
        <w:t>-</w:t>
      </w:r>
      <w:r w:rsidR="004D5231">
        <w:t xml:space="preserve">bezogenen Daten in ihrem Persönlichkeitsrecht beeinträchtigt werden. </w:t>
      </w:r>
    </w:p>
    <w:p w14:paraId="1A9A786D" w14:textId="1AE70D1F" w:rsidR="004D5231" w:rsidRDefault="004D5231" w:rsidP="00501DB3">
      <w:pPr>
        <w:spacing w:before="120"/>
      </w:pPr>
      <w:r>
        <w:t xml:space="preserve">Dazu hat die Behörde eine Dienstanweisung Datenschutz und ein Datenschutzkonzept </w:t>
      </w:r>
      <w:r w:rsidR="00573C39">
        <w:br/>
      </w:r>
      <w:r>
        <w:t xml:space="preserve">zu erstellen. Während die Dienstanweisung Datenschutz verbindliche Vorgaben zur Durchführung des Datenschutzes gegenüber allen </w:t>
      </w:r>
      <w:r w:rsidR="009E7033">
        <w:t xml:space="preserve">Mitarbeitenden </w:t>
      </w:r>
      <w:r>
        <w:t>trifft und Zuständig</w:t>
      </w:r>
      <w:r w:rsidR="00573C39">
        <w:t>-</w:t>
      </w:r>
      <w:proofErr w:type="spellStart"/>
      <w:r>
        <w:t>keiten</w:t>
      </w:r>
      <w:proofErr w:type="spellEnd"/>
      <w:r>
        <w:t xml:space="preserve"> und Aufgaben im Bereich des Datenschutzes festlegt, bildet das Datenschutz</w:t>
      </w:r>
      <w:r w:rsidR="00573C39">
        <w:t>-</w:t>
      </w:r>
      <w:r w:rsidR="00573C39">
        <w:br/>
      </w:r>
      <w:proofErr w:type="spellStart"/>
      <w:r>
        <w:t>konzept</w:t>
      </w:r>
      <w:proofErr w:type="spellEnd"/>
      <w:r>
        <w:t xml:space="preserve"> die konkrete Umsetzung datenschutzrechtlicher Vorgaben ab, sofern diese </w:t>
      </w:r>
      <w:r w:rsidR="00573C39">
        <w:br/>
      </w:r>
      <w:r>
        <w:t>die gesamte Behörde betreffen.</w:t>
      </w:r>
    </w:p>
    <w:p w14:paraId="356A204B" w14:textId="77777777" w:rsidR="004D5231" w:rsidRDefault="004D5231" w:rsidP="00501DB3">
      <w:pPr>
        <w:spacing w:before="120"/>
      </w:pPr>
    </w:p>
    <w:p w14:paraId="330AB947" w14:textId="15AE779E" w:rsidR="004D5231" w:rsidRDefault="004D5231" w:rsidP="00656B23">
      <w:pPr>
        <w:pStyle w:val="berschrift3"/>
        <w:spacing w:before="240"/>
      </w:pPr>
      <w:bookmarkStart w:id="18" w:name="_Toc100505009"/>
      <w:r>
        <w:t>Notfallmanagement (BCM)</w:t>
      </w:r>
      <w:bookmarkEnd w:id="18"/>
      <w:r>
        <w:t xml:space="preserve"> </w:t>
      </w:r>
    </w:p>
    <w:p w14:paraId="7D129524" w14:textId="68FE54D6" w:rsidR="00656B23" w:rsidRDefault="004D5231" w:rsidP="004D5231">
      <w:pPr>
        <w:spacing w:before="240"/>
      </w:pPr>
      <w:r>
        <w:t xml:space="preserve">Verschiedene Entwicklungen der letzten Jahre, insbesondere im Bereich Terrorismus und Pandemien, haben die Verletzlichkeit von komplexen Arbeitsabläufen verdeutlicht. Ziel des Notfallmanagements </w:t>
      </w:r>
      <w:r w:rsidR="00656B23">
        <w:t>einer Behörde</w:t>
      </w:r>
      <w:r>
        <w:t xml:space="preserve"> ist es daher, alle für die gesetzliche Aufgabenerfüllung zeitkritischen Prozesse mit entsprechenden Notfallvorsorgemaßnahmen und Notfallplänen abzusichern, sowohl durch präventive (Notfallvorsorge) als auch reaktive Komponenten (Notfallbewältigung).</w:t>
      </w:r>
    </w:p>
    <w:p w14:paraId="271D08A3" w14:textId="77777777" w:rsidR="00656B23" w:rsidRDefault="00656B23" w:rsidP="00501DB3">
      <w:pPr>
        <w:spacing w:before="120"/>
      </w:pPr>
    </w:p>
    <w:p w14:paraId="5470B4AC" w14:textId="6B4E193A" w:rsidR="004D5231" w:rsidRDefault="004D5231" w:rsidP="00656B23">
      <w:pPr>
        <w:pStyle w:val="berschrift3"/>
        <w:spacing w:before="240"/>
      </w:pPr>
      <w:bookmarkStart w:id="19" w:name="_Toc100505010"/>
      <w:r>
        <w:t>Innenrevision</w:t>
      </w:r>
      <w:bookmarkEnd w:id="19"/>
      <w:r>
        <w:t xml:space="preserve"> </w:t>
      </w:r>
    </w:p>
    <w:p w14:paraId="31CA503F" w14:textId="04D44240" w:rsidR="004D5231" w:rsidRDefault="004D5231" w:rsidP="004D5231">
      <w:pPr>
        <w:spacing w:before="240"/>
      </w:pPr>
      <w:r>
        <w:t xml:space="preserve">Gemäß der Definition in den internationalen Standards erbringt die Innenrevision </w:t>
      </w:r>
      <w:proofErr w:type="spellStart"/>
      <w:r>
        <w:t>unab</w:t>
      </w:r>
      <w:proofErr w:type="spellEnd"/>
      <w:r>
        <w:t xml:space="preserve">-hängige und objektive Prüfungs- und Beratungsdienstleistungen, die darauf ausgerichtet sind, Mehrwerte zu schaffen und die Geschäftsprozesse der </w:t>
      </w:r>
      <w:r w:rsidR="00656B23">
        <w:t>Behörde</w:t>
      </w:r>
      <w:r>
        <w:t xml:space="preserve"> zu verbessern. </w:t>
      </w:r>
    </w:p>
    <w:p w14:paraId="535F91F5" w14:textId="52AD2D09" w:rsidR="004D5231" w:rsidRDefault="004D5231" w:rsidP="004D5231">
      <w:pPr>
        <w:spacing w:before="240"/>
      </w:pPr>
      <w:r>
        <w:t xml:space="preserve">Sie unterstützt die Leitung bei der Erreichung ihrer Ziele, indem sie mit einem </w:t>
      </w:r>
      <w:proofErr w:type="spellStart"/>
      <w:r>
        <w:t>systemati-schen</w:t>
      </w:r>
      <w:proofErr w:type="spellEnd"/>
      <w:r>
        <w:t xml:space="preserve"> und zielgerichteten Ansatz die Effektivität des Risikomanagements, der Kontrollen und der Führungs- und Überwachungsprozesse bewertet und diese verbessern hilft.</w:t>
      </w:r>
    </w:p>
    <w:p w14:paraId="6C1CDCCB" w14:textId="34C1779E" w:rsidR="00D81956" w:rsidRDefault="00D81956" w:rsidP="00D81956">
      <w:pPr>
        <w:spacing w:before="240"/>
      </w:pPr>
    </w:p>
    <w:p w14:paraId="1F0202CA" w14:textId="06766138" w:rsidR="008C1628" w:rsidRDefault="008C1628">
      <w:pPr>
        <w:spacing w:after="2765"/>
      </w:pPr>
      <w:r>
        <w:br w:type="page"/>
      </w:r>
    </w:p>
    <w:p w14:paraId="067C593E" w14:textId="77777777" w:rsidR="00E7350F" w:rsidRDefault="00E7350F" w:rsidP="00E7350F"/>
    <w:p w14:paraId="677C86C7" w14:textId="1D7F8558" w:rsidR="00E7350F" w:rsidRPr="00DB419E" w:rsidRDefault="00E7350F" w:rsidP="00E7350F">
      <w:pPr>
        <w:pStyle w:val="berschrift1"/>
        <w:spacing w:before="120"/>
      </w:pPr>
      <w:bookmarkStart w:id="20" w:name="_Toc100505011"/>
      <w:r w:rsidRPr="00DB419E">
        <w:t xml:space="preserve">Das IT-Risikomanagement </w:t>
      </w:r>
      <w:r w:rsidR="00A834A8">
        <w:t>in der [Name der Behörde]</w:t>
      </w:r>
      <w:bookmarkEnd w:id="20"/>
      <w:r w:rsidRPr="00DB419E">
        <w:t xml:space="preserve"> </w:t>
      </w:r>
    </w:p>
    <w:p w14:paraId="4C95549D" w14:textId="77777777" w:rsidR="00F310FD" w:rsidRDefault="00F310FD" w:rsidP="00E7350F"/>
    <w:p w14:paraId="7D17AA9E" w14:textId="77777777" w:rsidR="00E7350F" w:rsidRDefault="00E7350F" w:rsidP="00E7350F">
      <w:pPr>
        <w:pStyle w:val="berschrift2"/>
      </w:pPr>
      <w:bookmarkStart w:id="21" w:name="_Toc100505012"/>
      <w:r>
        <w:t>Ursache-Wirkungs-Beziehung im Risikomanagement</w:t>
      </w:r>
      <w:bookmarkEnd w:id="21"/>
      <w:r>
        <w:t xml:space="preserve"> </w:t>
      </w:r>
    </w:p>
    <w:p w14:paraId="72804A95" w14:textId="5EA35724" w:rsidR="003B74AB" w:rsidRDefault="00E7350F" w:rsidP="00C223CD">
      <w:pPr>
        <w:spacing w:before="240"/>
      </w:pPr>
      <w:r>
        <w:t xml:space="preserve">Das IT-Risikomanagement untersucht die Ursache-Wirkungs-Beziehung von Risiken. </w:t>
      </w:r>
      <w:r>
        <w:br/>
        <w:t xml:space="preserve">Für ein Risiko gibt es immer eine oder </w:t>
      </w:r>
      <w:proofErr w:type="gramStart"/>
      <w:r>
        <w:t>mehrere Ursache</w:t>
      </w:r>
      <w:proofErr w:type="gramEnd"/>
      <w:r>
        <w:t xml:space="preserve">(n). Die Ursachen lassen sich </w:t>
      </w:r>
      <w:r>
        <w:br/>
        <w:t xml:space="preserve">verschiedenen Themengebieten zuordnen. </w:t>
      </w:r>
      <w:r w:rsidR="00A834A8">
        <w:t>Die [Name der Behörde]</w:t>
      </w:r>
      <w:r>
        <w:t xml:space="preserve"> verwendet zur Strukturierung </w:t>
      </w:r>
      <w:r>
        <w:br/>
        <w:t xml:space="preserve">der IT-Risiken einen Ordnungsrahmen mit denkbaren Risiko-Themengebieten (siehe </w:t>
      </w:r>
      <w:r>
        <w:br/>
        <w:t xml:space="preserve">Abb. </w:t>
      </w:r>
      <w:r w:rsidR="00EB7103">
        <w:t>1</w:t>
      </w:r>
      <w:r>
        <w:t>)</w:t>
      </w:r>
      <w:r w:rsidR="001D7BAA">
        <w:t>.</w:t>
      </w:r>
      <w:r w:rsidR="00384B2E">
        <w:br/>
      </w:r>
      <w:r>
        <w:br/>
      </w:r>
      <w:r>
        <w:br/>
        <w:t xml:space="preserve">Ursachenseite: </w:t>
      </w:r>
      <w:r>
        <w:tab/>
        <w:t xml:space="preserve">S = Strategische </w:t>
      </w:r>
      <w:proofErr w:type="gramStart"/>
      <w:r>
        <w:t xml:space="preserve">Risiken, </w:t>
      </w:r>
      <w:r w:rsidR="008C1628">
        <w:t xml:space="preserve">  </w:t>
      </w:r>
      <w:proofErr w:type="gramEnd"/>
      <w:r w:rsidR="008C1628">
        <w:t xml:space="preserve"> </w:t>
      </w:r>
      <w:r w:rsidR="001D7BAA">
        <w:t xml:space="preserve"> </w:t>
      </w:r>
      <w:r>
        <w:t>O = Operationelle Risiken</w:t>
      </w:r>
    </w:p>
    <w:p w14:paraId="2B2F9C68" w14:textId="524B62E7" w:rsidR="001D7BAA" w:rsidRDefault="001D7BAA" w:rsidP="00C223CD">
      <w:pPr>
        <w:spacing w:before="240"/>
      </w:pPr>
      <w:r>
        <w:t>Wirkungsseite:</w:t>
      </w:r>
      <w:r>
        <w:tab/>
        <w:t xml:space="preserve">A = </w:t>
      </w:r>
      <w:proofErr w:type="gramStart"/>
      <w:r>
        <w:t xml:space="preserve">Aufgaben,   </w:t>
      </w:r>
      <w:proofErr w:type="gramEnd"/>
      <w:r>
        <w:t xml:space="preserve">Z = Ziele,   R = Reputation </w:t>
      </w:r>
      <w:r>
        <w:br/>
      </w:r>
      <w:r w:rsidR="00384B2E">
        <w:br/>
      </w:r>
    </w:p>
    <w:p w14:paraId="69396480" w14:textId="583CEBAC" w:rsidR="00166046" w:rsidRDefault="003B74AB" w:rsidP="00C223CD">
      <w:pPr>
        <w:spacing w:before="240"/>
      </w:pPr>
      <w:r>
        <w:rPr>
          <w:noProof/>
        </w:rPr>
        <w:drawing>
          <wp:inline distT="0" distB="0" distL="0" distR="0" wp14:anchorId="342A179A" wp14:editId="7E69619A">
            <wp:extent cx="5759230" cy="4324350"/>
            <wp:effectExtent l="38100" t="38100" r="89535" b="9525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59230" cy="4324350"/>
                    </a:xfrm>
                    <a:prstGeom prst="rect">
                      <a:avLst/>
                    </a:prstGeom>
                    <a:effectLst>
                      <a:outerShdw blurRad="50800" dist="38100" dir="2700000" algn="tl" rotWithShape="0">
                        <a:prstClr val="black">
                          <a:alpha val="40000"/>
                        </a:prstClr>
                      </a:outerShdw>
                    </a:effectLst>
                  </pic:spPr>
                </pic:pic>
              </a:graphicData>
            </a:graphic>
          </wp:inline>
        </w:drawing>
      </w:r>
      <w:r w:rsidR="00E7350F">
        <w:t xml:space="preserve"> </w:t>
      </w:r>
    </w:p>
    <w:p w14:paraId="18A81FCA" w14:textId="05460432" w:rsidR="000C410E" w:rsidRPr="00A81BB7" w:rsidRDefault="00F97450" w:rsidP="000C410E">
      <w:pPr>
        <w:rPr>
          <w:sz w:val="16"/>
          <w:szCs w:val="16"/>
        </w:rPr>
      </w:pPr>
      <w:r>
        <w:rPr>
          <w:sz w:val="16"/>
          <w:szCs w:val="16"/>
        </w:rPr>
        <w:br/>
      </w:r>
      <w:r w:rsidR="00A81BB7">
        <w:rPr>
          <w:sz w:val="16"/>
          <w:szCs w:val="16"/>
        </w:rPr>
        <w:t xml:space="preserve">  </w:t>
      </w:r>
      <w:r w:rsidR="000C410E" w:rsidRPr="00A81BB7">
        <w:rPr>
          <w:sz w:val="16"/>
          <w:szCs w:val="16"/>
        </w:rPr>
        <w:t xml:space="preserve">Abbildung </w:t>
      </w:r>
      <w:r w:rsidR="00022410" w:rsidRPr="00A81BB7">
        <w:rPr>
          <w:sz w:val="16"/>
          <w:szCs w:val="16"/>
        </w:rPr>
        <w:t>1</w:t>
      </w:r>
      <w:r w:rsidR="000C410E" w:rsidRPr="00A81BB7">
        <w:rPr>
          <w:sz w:val="16"/>
          <w:szCs w:val="16"/>
        </w:rPr>
        <w:t>: Ursache-Wirkungs-Modell</w:t>
      </w:r>
    </w:p>
    <w:p w14:paraId="2E2D13F1" w14:textId="4FF15859" w:rsidR="007B350E" w:rsidRDefault="007B350E" w:rsidP="009213BD"/>
    <w:p w14:paraId="09563882" w14:textId="5D6B5D6D" w:rsidR="00694A27" w:rsidRPr="00622C1E" w:rsidRDefault="009213BD" w:rsidP="008A39EA">
      <w:pPr>
        <w:jc w:val="center"/>
        <w:rPr>
          <w:i/>
          <w:iCs/>
          <w:color w:val="548DD4" w:themeColor="text2" w:themeTint="99"/>
        </w:rPr>
      </w:pPr>
      <w:r w:rsidRPr="000C410E">
        <w:t xml:space="preserve">Entsprechend der Risikodefinition </w:t>
      </w:r>
      <w:r w:rsidR="007C5A64">
        <w:t xml:space="preserve">auf Seite 8 </w:t>
      </w:r>
      <w:r w:rsidRPr="000C410E">
        <w:t xml:space="preserve">lassen sich Auswirkungen eines </w:t>
      </w:r>
      <w:r w:rsidR="004A71FC" w:rsidRPr="000C410E">
        <w:t>IT-</w:t>
      </w:r>
      <w:r w:rsidRPr="000C410E">
        <w:t xml:space="preserve">Risikos </w:t>
      </w:r>
      <w:r w:rsidR="004A71FC" w:rsidRPr="000C410E">
        <w:br/>
      </w:r>
      <w:r w:rsidRPr="000C410E">
        <w:t xml:space="preserve">immer Aufgaben, Zielen oder der Reputation zuordnen. Demnach liegt ein Risiko für </w:t>
      </w:r>
      <w:r w:rsidR="00A834A8">
        <w:t>die [Name der Behörde]</w:t>
      </w:r>
      <w:r w:rsidR="00353B70" w:rsidRPr="000C410E">
        <w:t xml:space="preserve"> </w:t>
      </w:r>
      <w:r w:rsidRPr="000C410E">
        <w:t>vor, wenn ein Ereignis</w:t>
      </w:r>
      <w:r w:rsidR="004A71FC">
        <w:t xml:space="preserve"> </w:t>
      </w:r>
      <w:r>
        <w:t>oder eine Entwicklung Auswirkungen auf einen ganzen Aufgabenbereich haben kann</w:t>
      </w:r>
      <w:r w:rsidR="001D7BAA">
        <w:t>.</w:t>
      </w:r>
      <w:r>
        <w:t xml:space="preserve"> </w:t>
      </w:r>
      <w:r w:rsidR="006F0DF2">
        <w:br/>
      </w:r>
      <w:r w:rsidR="001D7BAA">
        <w:rPr>
          <w:color w:val="D9D9D9" w:themeColor="background1" w:themeShade="D9"/>
        </w:rPr>
        <w:br/>
      </w:r>
      <w:r w:rsidR="006F0DF2" w:rsidRPr="006915E5">
        <w:rPr>
          <w:color w:val="D9D9D9" w:themeColor="background1" w:themeShade="D9"/>
        </w:rPr>
        <w:t>_______________________________________________________________________</w:t>
      </w:r>
      <w:r w:rsidR="006F0DF2" w:rsidRPr="006915E5">
        <w:rPr>
          <w:color w:val="D9D9D9" w:themeColor="background1" w:themeShade="D9"/>
        </w:rPr>
        <w:br/>
      </w:r>
      <w:r w:rsidR="00F310FD">
        <w:rPr>
          <w:b/>
          <w:bCs/>
          <w:i/>
          <w:iCs/>
        </w:rPr>
        <w:br/>
      </w:r>
      <w:r w:rsidR="00A81BB7">
        <w:rPr>
          <w:i/>
          <w:iCs/>
          <w:color w:val="548DD4" w:themeColor="text2" w:themeTint="99"/>
        </w:rPr>
        <w:t>“</w:t>
      </w:r>
      <w:r w:rsidRPr="00622C1E">
        <w:rPr>
          <w:i/>
          <w:iCs/>
          <w:color w:val="548DD4" w:themeColor="text2" w:themeTint="99"/>
        </w:rPr>
        <w:t xml:space="preserve">Die Bewertung eines </w:t>
      </w:r>
      <w:r w:rsidR="006E0056" w:rsidRPr="00622C1E">
        <w:rPr>
          <w:i/>
          <w:iCs/>
          <w:color w:val="548DD4" w:themeColor="text2" w:themeTint="99"/>
        </w:rPr>
        <w:t>IT-</w:t>
      </w:r>
      <w:r w:rsidRPr="00622C1E">
        <w:rPr>
          <w:i/>
          <w:iCs/>
          <w:color w:val="548DD4" w:themeColor="text2" w:themeTint="99"/>
        </w:rPr>
        <w:t xml:space="preserve">Risikos orientiert sich immer an dessen Auswirkungen, </w:t>
      </w:r>
      <w:r w:rsidR="00622C1E">
        <w:rPr>
          <w:i/>
          <w:iCs/>
          <w:color w:val="548DD4" w:themeColor="text2" w:themeTint="99"/>
        </w:rPr>
        <w:br/>
      </w:r>
      <w:r w:rsidRPr="00622C1E">
        <w:rPr>
          <w:i/>
          <w:iCs/>
          <w:color w:val="548DD4" w:themeColor="text2" w:themeTint="99"/>
        </w:rPr>
        <w:t>während die zu initiierenden Maßnahmen immer an den Ursachen ansetzen.</w:t>
      </w:r>
      <w:r w:rsidR="00A81BB7">
        <w:rPr>
          <w:i/>
          <w:iCs/>
          <w:color w:val="548DD4" w:themeColor="text2" w:themeTint="99"/>
        </w:rPr>
        <w:t>“</w:t>
      </w:r>
    </w:p>
    <w:p w14:paraId="76D50477" w14:textId="0DCCFF18" w:rsidR="003B78E6" w:rsidRDefault="006F0DF2" w:rsidP="00E07262">
      <w:r w:rsidRPr="006915E5">
        <w:rPr>
          <w:color w:val="D9D9D9" w:themeColor="background1" w:themeShade="D9"/>
        </w:rPr>
        <w:t>_______________________________________________________________________</w:t>
      </w:r>
      <w:r w:rsidRPr="006915E5">
        <w:rPr>
          <w:color w:val="D9D9D9" w:themeColor="background1" w:themeShade="D9"/>
        </w:rPr>
        <w:br/>
      </w:r>
    </w:p>
    <w:p w14:paraId="46D415FD" w14:textId="77777777" w:rsidR="008C1628" w:rsidRDefault="008C1628" w:rsidP="00E07262"/>
    <w:p w14:paraId="14C04004" w14:textId="0D442457" w:rsidR="00E07262" w:rsidRDefault="005F1AF3" w:rsidP="00EC4735">
      <w:pPr>
        <w:pStyle w:val="berschrift2"/>
      </w:pPr>
      <w:bookmarkStart w:id="22" w:name="_Toc100505013"/>
      <w:r>
        <w:t>Optionen</w:t>
      </w:r>
      <w:r w:rsidR="00E07262">
        <w:t xml:space="preserve"> </w:t>
      </w:r>
      <w:r w:rsidR="00EE60D6">
        <w:t>der</w:t>
      </w:r>
      <w:r w:rsidR="00162C44">
        <w:t xml:space="preserve"> </w:t>
      </w:r>
      <w:r w:rsidR="00E07262">
        <w:t>Risiko</w:t>
      </w:r>
      <w:r w:rsidR="00162C44">
        <w:t>strategie</w:t>
      </w:r>
      <w:r w:rsidR="00EE60D6">
        <w:t xml:space="preserve"> </w:t>
      </w:r>
      <w:r w:rsidR="00A834A8">
        <w:t>der [Name der Behörde]</w:t>
      </w:r>
      <w:bookmarkEnd w:id="22"/>
    </w:p>
    <w:p w14:paraId="5A266EDC" w14:textId="5C3DF0C5" w:rsidR="00E07262" w:rsidRDefault="00E07262" w:rsidP="00C223CD">
      <w:pPr>
        <w:spacing w:before="240"/>
      </w:pPr>
      <w:r>
        <w:t xml:space="preserve">Die Risikostrategie bildet die Basis für den gesamten Risikomanagementprozess. Sie </w:t>
      </w:r>
      <w:r w:rsidR="00A81BB7">
        <w:br/>
      </w:r>
      <w:r>
        <w:t>bestimmt, welche maximalen Risiken eingegangen werden dürfen sowie Art und Umfang der Maßnahmen zur Risikobehandlung. Ziel der Risikostrategie ist nicht die grundsätzliche Minimierung des Risikos, sondern vielmehr eine Optimierung des Chancen-Risiko-Profils, das</w:t>
      </w:r>
      <w:r w:rsidR="007B350E">
        <w:t xml:space="preserve"> </w:t>
      </w:r>
      <w:r>
        <w:t xml:space="preserve">durch die </w:t>
      </w:r>
      <w:r w:rsidR="007B350E">
        <w:t>IT-</w:t>
      </w:r>
      <w:r>
        <w:t xml:space="preserve">Strategie </w:t>
      </w:r>
      <w:r w:rsidR="00A834A8">
        <w:t xml:space="preserve">der [Name der </w:t>
      </w:r>
      <w:proofErr w:type="gramStart"/>
      <w:r w:rsidR="00A834A8">
        <w:t>Behörde]</w:t>
      </w:r>
      <w:r>
        <w:t>und</w:t>
      </w:r>
      <w:proofErr w:type="gramEnd"/>
      <w:r>
        <w:t xml:space="preserve"> ihre Risikobereitschaft determiniert wird.  </w:t>
      </w:r>
    </w:p>
    <w:p w14:paraId="62FE70AD" w14:textId="1B0F708D" w:rsidR="00E07262" w:rsidRDefault="00E07262" w:rsidP="00C223CD">
      <w:pPr>
        <w:spacing w:before="240"/>
      </w:pPr>
      <w:r>
        <w:t>Um möglichen Risiken im Sinne einer solchen Optimierung des Chancen-Risiko-Profils wirkungsvoll begegnen zu können, kommen grundsätzlich vier unterschiedliche Risiko</w:t>
      </w:r>
      <w:r w:rsidR="007A6447">
        <w:t>-</w:t>
      </w:r>
      <w:r>
        <w:t xml:space="preserve">strategien in Betracht. </w:t>
      </w:r>
      <w:r w:rsidR="00950712">
        <w:t xml:space="preserve">  </w:t>
      </w:r>
    </w:p>
    <w:p w14:paraId="6B6B4352" w14:textId="77777777" w:rsidR="007B350E" w:rsidRDefault="007B350E" w:rsidP="00E07262"/>
    <w:p w14:paraId="563583B0" w14:textId="12993723" w:rsidR="00E07262" w:rsidRDefault="00EC4735" w:rsidP="00EC4735">
      <w:pPr>
        <w:pStyle w:val="berschrift3"/>
        <w:spacing w:before="240"/>
      </w:pPr>
      <w:bookmarkStart w:id="23" w:name="_Toc100505014"/>
      <w:r>
        <w:t>R</w:t>
      </w:r>
      <w:r w:rsidR="00E07262">
        <w:t>isikovermeidung</w:t>
      </w:r>
      <w:bookmarkEnd w:id="23"/>
      <w:r w:rsidR="00E07262">
        <w:t xml:space="preserve"> </w:t>
      </w:r>
    </w:p>
    <w:p w14:paraId="6042D9E4" w14:textId="1EABA710" w:rsidR="00E07262" w:rsidRDefault="00E07262" w:rsidP="00C223CD">
      <w:pPr>
        <w:spacing w:before="240"/>
      </w:pPr>
      <w:r>
        <w:t xml:space="preserve">Wird eine Strategie der Risikovermeidung verfolgt, werden Abläufe so verändert, dass eine Gefährdung ausgeschlossen ist und das Risiko nicht eintritt. Dies kann z. B. durch geänderte Arbeitsweisen, die Nutzung neuer oder zusätzlicher Technologien erfolgen. Wenn dies </w:t>
      </w:r>
      <w:r w:rsidR="00162C44">
        <w:t xml:space="preserve">trotz allem nicht ausgeschlossen werden </w:t>
      </w:r>
      <w:r>
        <w:t>kann</w:t>
      </w:r>
      <w:r w:rsidR="00162C44">
        <w:t xml:space="preserve">, </w:t>
      </w:r>
      <w:r w:rsidR="007A6447">
        <w:t>muss</w:t>
      </w:r>
      <w:r>
        <w:t xml:space="preserve"> ein Prozess </w:t>
      </w:r>
      <w:r w:rsidR="007A6447">
        <w:t xml:space="preserve">u.a. </w:t>
      </w:r>
      <w:r>
        <w:t xml:space="preserve">ganz eingestellt werden. </w:t>
      </w:r>
    </w:p>
    <w:p w14:paraId="6034E7EF" w14:textId="77777777" w:rsidR="007B350E" w:rsidRDefault="007B350E" w:rsidP="00E07262"/>
    <w:p w14:paraId="7FADFBD5" w14:textId="679369E5" w:rsidR="00E07262" w:rsidRDefault="00E07262" w:rsidP="00EC4735">
      <w:pPr>
        <w:pStyle w:val="berschrift3"/>
        <w:spacing w:before="240"/>
      </w:pPr>
      <w:bookmarkStart w:id="24" w:name="_Toc100505015"/>
      <w:r>
        <w:t>Risikoverminderung</w:t>
      </w:r>
      <w:bookmarkEnd w:id="24"/>
      <w:r>
        <w:t xml:space="preserve"> </w:t>
      </w:r>
    </w:p>
    <w:p w14:paraId="0DC3445A" w14:textId="17A79ED3" w:rsidR="00E07262" w:rsidRDefault="00E07262" w:rsidP="00C223CD">
      <w:pPr>
        <w:spacing w:before="240"/>
      </w:pPr>
      <w:r>
        <w:t xml:space="preserve">Mit einer Strategie der Risikoverminderung wird darauf abgezielt, durch zusätzliche Schutzvorkehrungen oder Änderungen an den Verfahrensabläufen die Eintrittswahrscheinlichkeit eines Schadens oder dessen Auswirkungen zu verringern. </w:t>
      </w:r>
    </w:p>
    <w:p w14:paraId="247C69A6" w14:textId="77777777" w:rsidR="007B350E" w:rsidRDefault="007B350E" w:rsidP="00E07262"/>
    <w:p w14:paraId="1721DA22" w14:textId="0D3D4121" w:rsidR="00E07262" w:rsidRDefault="00E07262" w:rsidP="00EC4735">
      <w:pPr>
        <w:pStyle w:val="berschrift3"/>
        <w:spacing w:before="240"/>
      </w:pPr>
      <w:bookmarkStart w:id="25" w:name="_Toc100505016"/>
      <w:r>
        <w:t>Risikoüberwälzung</w:t>
      </w:r>
      <w:bookmarkEnd w:id="25"/>
      <w:r>
        <w:t xml:space="preserve"> </w:t>
      </w:r>
    </w:p>
    <w:p w14:paraId="2A6B154A" w14:textId="04A62C13" w:rsidR="00E07262" w:rsidRDefault="00E07262" w:rsidP="00C223CD">
      <w:pPr>
        <w:spacing w:before="240"/>
      </w:pPr>
      <w:r>
        <w:t xml:space="preserve">Wird eine Strategie der Risikoüberwälzung verfolgt, dann werden die risikobehafteten Aufgaben </w:t>
      </w:r>
      <w:proofErr w:type="gramStart"/>
      <w:r>
        <w:t>an eine andere</w:t>
      </w:r>
      <w:r w:rsidR="00162C44">
        <w:t>n Dritten</w:t>
      </w:r>
      <w:proofErr w:type="gramEnd"/>
      <w:r>
        <w:t xml:space="preserve"> übertragen (z. B. im Rahmen einer </w:t>
      </w:r>
      <w:r w:rsidR="00162C44">
        <w:t>Versicherung</w:t>
      </w:r>
      <w:r>
        <w:t>)</w:t>
      </w:r>
      <w:r w:rsidR="00162C44">
        <w:t>.</w:t>
      </w:r>
    </w:p>
    <w:p w14:paraId="15609B2B" w14:textId="35FB6F01" w:rsidR="007B350E" w:rsidRDefault="007B350E" w:rsidP="00E07262"/>
    <w:p w14:paraId="691C8F2C" w14:textId="7390EEDF" w:rsidR="00E07262" w:rsidRDefault="00E07262" w:rsidP="00EC4735">
      <w:pPr>
        <w:pStyle w:val="berschrift3"/>
        <w:spacing w:before="240"/>
      </w:pPr>
      <w:bookmarkStart w:id="26" w:name="_Toc100505017"/>
      <w:r>
        <w:t>Risikoakzeptanz</w:t>
      </w:r>
      <w:bookmarkEnd w:id="26"/>
      <w:r>
        <w:t xml:space="preserve"> </w:t>
      </w:r>
    </w:p>
    <w:p w14:paraId="798C1B2F" w14:textId="68A8E72F" w:rsidR="00E07262" w:rsidRDefault="00E07262" w:rsidP="00C223CD">
      <w:pPr>
        <w:spacing w:before="240"/>
      </w:pPr>
      <w:r>
        <w:t>Es kann auch die Strategie verfolgt werden Risiken zu akzeptieren, wenn der</w:t>
      </w:r>
      <w:r w:rsidR="007C5A64">
        <w:t xml:space="preserve"> </w:t>
      </w:r>
      <w:r>
        <w:t>mögliche</w:t>
      </w:r>
      <w:r w:rsidR="00DB419E">
        <w:t xml:space="preserve"> </w:t>
      </w:r>
      <w:r>
        <w:t xml:space="preserve">Schaden oder die Eintrittswahrscheinlichkeit sehr niedrig sind oder wenn für eine </w:t>
      </w:r>
      <w:proofErr w:type="spellStart"/>
      <w:r>
        <w:t>Gefähr</w:t>
      </w:r>
      <w:proofErr w:type="spellEnd"/>
      <w:r w:rsidR="007A6447">
        <w:t xml:space="preserve">- </w:t>
      </w:r>
      <w:proofErr w:type="spellStart"/>
      <w:r>
        <w:t>dung</w:t>
      </w:r>
      <w:proofErr w:type="spellEnd"/>
      <w:r>
        <w:t xml:space="preserve"> keine hinreichend wirksamen oder wirtschaftlich vertretbaren Maßnahmen bekannt sind bzw. entwickelt werden können. </w:t>
      </w:r>
    </w:p>
    <w:p w14:paraId="0BDEB2B3" w14:textId="054A48A7" w:rsidR="00E07262" w:rsidRDefault="00E07262" w:rsidP="00C223CD">
      <w:pPr>
        <w:spacing w:before="240"/>
      </w:pPr>
      <w:r>
        <w:t xml:space="preserve">Da die Risikoüberwälzung </w:t>
      </w:r>
      <w:r w:rsidR="00A834A8">
        <w:t xml:space="preserve">von der [Name der </w:t>
      </w:r>
      <w:proofErr w:type="gramStart"/>
      <w:r w:rsidR="00A834A8">
        <w:t>Behörde]</w:t>
      </w:r>
      <w:r>
        <w:t>nur</w:t>
      </w:r>
      <w:proofErr w:type="gramEnd"/>
      <w:r>
        <w:t xml:space="preserve"> in wenigen Ausnahmefällen als adäquate Strategie gewählt werden kann, werden im Rahmen des integrierten Risikomanagements </w:t>
      </w:r>
      <w:r w:rsidR="00A834A8">
        <w:t>der [Name der Behörde]</w:t>
      </w:r>
      <w:r w:rsidR="007A6447">
        <w:t xml:space="preserve">im Folgenden </w:t>
      </w:r>
      <w:r>
        <w:t>lediglich die Strategien Risikovermeidung, Risikoverminderung und Risikoa</w:t>
      </w:r>
      <w:r w:rsidR="00DB419E">
        <w:t>k</w:t>
      </w:r>
      <w:r>
        <w:t>zeptanz betrachtet.</w:t>
      </w:r>
    </w:p>
    <w:p w14:paraId="0BD3DA6B" w14:textId="26003128" w:rsidR="0002711C" w:rsidRDefault="00EE60D6" w:rsidP="00E07262">
      <w:r>
        <w:br/>
      </w:r>
    </w:p>
    <w:p w14:paraId="66834A37" w14:textId="20D85495" w:rsidR="0002711C" w:rsidRDefault="0002711C" w:rsidP="00EE60D6">
      <w:pPr>
        <w:pStyle w:val="berschrift2"/>
      </w:pPr>
      <w:bookmarkStart w:id="27" w:name="_Toc100505018"/>
      <w:r>
        <w:t>Risikotoleranz</w:t>
      </w:r>
      <w:bookmarkEnd w:id="27"/>
      <w:r>
        <w:t xml:space="preserve"> </w:t>
      </w:r>
    </w:p>
    <w:p w14:paraId="04C9F275" w14:textId="5E3B319E" w:rsidR="0002711C" w:rsidRDefault="0002711C" w:rsidP="00C223CD">
      <w:pPr>
        <w:spacing w:before="240"/>
      </w:pPr>
      <w:r>
        <w:t xml:space="preserve">Die Risikostrategie </w:t>
      </w:r>
      <w:r w:rsidR="00A834A8">
        <w:t xml:space="preserve">der [Name der </w:t>
      </w:r>
      <w:proofErr w:type="gramStart"/>
      <w:r w:rsidR="00A834A8">
        <w:t>Behörde]</w:t>
      </w:r>
      <w:r>
        <w:t>wird</w:t>
      </w:r>
      <w:proofErr w:type="gramEnd"/>
      <w:r>
        <w:t xml:space="preserve"> aber nicht pauschal festgelegt, sondern orientiert sich an der spezifischen Risikotoleranz auf der Wirkungsseite. </w:t>
      </w:r>
      <w:proofErr w:type="gramStart"/>
      <w:r>
        <w:t>Risikotoleranz  beschreibt</w:t>
      </w:r>
      <w:proofErr w:type="gramEnd"/>
      <w:r>
        <w:t xml:space="preserve"> das maximale Risiko, das </w:t>
      </w:r>
      <w:r w:rsidR="00A834A8">
        <w:t>die [Name der Behörde]</w:t>
      </w:r>
      <w:r w:rsidR="00353B70">
        <w:t xml:space="preserve"> </w:t>
      </w:r>
      <w:r>
        <w:t xml:space="preserve">einzugehen bereit ist, um </w:t>
      </w:r>
      <w:r w:rsidR="00162C44">
        <w:t>seine</w:t>
      </w:r>
      <w:r>
        <w:t xml:space="preserve"> Aufgaben zu erfüllen und </w:t>
      </w:r>
      <w:r w:rsidR="00162C44">
        <w:t>seine</w:t>
      </w:r>
      <w:r>
        <w:t xml:space="preserve"> Ziele zu erreichen.</w:t>
      </w:r>
    </w:p>
    <w:p w14:paraId="7CD442E2" w14:textId="4EB78A58" w:rsidR="0002711C" w:rsidRDefault="00162C44" w:rsidP="0002711C">
      <w:r>
        <w:t>Seine</w:t>
      </w:r>
      <w:r w:rsidR="0002711C">
        <w:t xml:space="preserve"> Bereitschaft Risiken</w:t>
      </w:r>
      <w:r>
        <w:t xml:space="preserve"> in der IT</w:t>
      </w:r>
      <w:r w:rsidR="0002711C">
        <w:t xml:space="preserve"> einzugehen, </w:t>
      </w:r>
      <w:r w:rsidR="00EE60D6">
        <w:t>zeigt</w:t>
      </w:r>
      <w:r w:rsidR="0002711C">
        <w:t xml:space="preserve"> </w:t>
      </w:r>
      <w:r w:rsidR="00A834A8">
        <w:t>die [Name der Behörde]</w:t>
      </w:r>
      <w:r w:rsidR="00353B70">
        <w:t xml:space="preserve"> </w:t>
      </w:r>
      <w:r w:rsidR="0002711C">
        <w:t xml:space="preserve">durch </w:t>
      </w:r>
      <w:r>
        <w:t>seine</w:t>
      </w:r>
      <w:r w:rsidR="0002711C">
        <w:t xml:space="preserve"> Risikotoleranz, die sich an der Wirkung des jeweiligen Risikos (Aufgaben, Ziele und/oder Reputation</w:t>
      </w:r>
      <w:r w:rsidR="00DB419E">
        <w:t xml:space="preserve"> </w:t>
      </w:r>
      <w:r w:rsidR="0002711C">
        <w:t xml:space="preserve">orientiert und in vier Stufen eingeteilt wird: </w:t>
      </w:r>
      <w:r>
        <w:br/>
      </w:r>
    </w:p>
    <w:p w14:paraId="5D87C3D4" w14:textId="2255C2D9" w:rsidR="0002711C" w:rsidRDefault="0002711C" w:rsidP="0002711C">
      <w:r w:rsidRPr="00162C44">
        <w:rPr>
          <w:b/>
          <w:bCs/>
        </w:rPr>
        <w:t>Keine</w:t>
      </w:r>
      <w:r w:rsidR="00162C44" w:rsidRPr="00162C44">
        <w:rPr>
          <w:b/>
          <w:bCs/>
        </w:rPr>
        <w:br/>
      </w:r>
      <w:r>
        <w:t xml:space="preserve">Die Realisierung eines Risikos ist unter allen Umständen zu verhindern, es sind sämtliche mögliche Maßnahmen zu ergreifen, um das Risiko vollständig zu vermeiden. </w:t>
      </w:r>
    </w:p>
    <w:p w14:paraId="1CBD1CEB" w14:textId="26B08E8A" w:rsidR="0002711C" w:rsidRDefault="00162C44" w:rsidP="0002711C">
      <w:r>
        <w:br/>
      </w:r>
      <w:r w:rsidR="0002711C" w:rsidRPr="00162C44">
        <w:rPr>
          <w:b/>
          <w:bCs/>
        </w:rPr>
        <w:t>Gering</w:t>
      </w:r>
      <w:r w:rsidRPr="00162C44">
        <w:rPr>
          <w:b/>
          <w:bCs/>
        </w:rPr>
        <w:br/>
      </w:r>
      <w:r w:rsidR="0002711C">
        <w:t>Die Realisierung eines Risikos ist zu begrenzen, es sind alle notwendigen</w:t>
      </w:r>
      <w:r w:rsidR="00DB419E">
        <w:t xml:space="preserve"> </w:t>
      </w:r>
      <w:r w:rsidR="0002711C">
        <w:t xml:space="preserve">Maßnahmen </w:t>
      </w:r>
      <w:r w:rsidR="00573C39">
        <w:br/>
      </w:r>
      <w:r w:rsidR="0002711C">
        <w:t xml:space="preserve">zu ergreifen, die das Risiko nachhaltig vermindern – soweit es mit den vorhandenen </w:t>
      </w:r>
      <w:r w:rsidR="00573C39">
        <w:br/>
      </w:r>
      <w:r w:rsidR="0002711C">
        <w:t xml:space="preserve">personellen und materiellen Ressourcen wirtschaftlich abbildbar ist. </w:t>
      </w:r>
    </w:p>
    <w:p w14:paraId="7CBCF48D" w14:textId="430F2896" w:rsidR="0002711C" w:rsidRDefault="00162C44" w:rsidP="0002711C">
      <w:r>
        <w:br/>
      </w:r>
      <w:r w:rsidR="0002711C" w:rsidRPr="00162C44">
        <w:rPr>
          <w:b/>
          <w:bCs/>
        </w:rPr>
        <w:t xml:space="preserve">Mittel  </w:t>
      </w:r>
      <w:r w:rsidRPr="00162C44">
        <w:rPr>
          <w:b/>
          <w:bCs/>
        </w:rPr>
        <w:br/>
      </w:r>
      <w:r w:rsidR="0002711C">
        <w:t>Die Realisierung des Risikos ist so weit zu begrenzen, dass in einer Chancen-Risiko-</w:t>
      </w:r>
      <w:r w:rsidR="00D038CC">
        <w:br/>
      </w:r>
      <w:r w:rsidR="0002711C">
        <w:t xml:space="preserve">Abwägung die Vorteile einer Zielerreichung die damit verbundenen Gefahren überwiegen. </w:t>
      </w:r>
    </w:p>
    <w:p w14:paraId="5C33F7F1" w14:textId="461CD653" w:rsidR="0002711C" w:rsidRDefault="00162C44" w:rsidP="0002711C">
      <w:r>
        <w:br/>
      </w:r>
      <w:r w:rsidR="0002711C" w:rsidRPr="00162C44">
        <w:rPr>
          <w:b/>
          <w:bCs/>
        </w:rPr>
        <w:t>Hoch</w:t>
      </w:r>
      <w:r w:rsidR="0002711C" w:rsidRPr="00162C44">
        <w:t xml:space="preserve"> </w:t>
      </w:r>
      <w:r w:rsidRPr="00162C44">
        <w:br/>
      </w:r>
      <w:r w:rsidR="0002711C">
        <w:t xml:space="preserve">Das Risiko wird akzeptiert, wenn sich das beabsichtigte Ziel nur unter dessen Inkaufnahme erreichen lässt und/oder keine risikobegrenzenden Maßnahmen möglich oder </w:t>
      </w:r>
      <w:r w:rsidR="00D038CC">
        <w:br/>
      </w:r>
      <w:r w:rsidR="0002711C">
        <w:t>wirtschaftlich vertretbar sind.</w:t>
      </w:r>
    </w:p>
    <w:p w14:paraId="735F657F" w14:textId="410A38FD" w:rsidR="00171A9D" w:rsidRDefault="00171A9D" w:rsidP="0002711C"/>
    <w:p w14:paraId="40391AB3" w14:textId="3DDDCAA9" w:rsidR="00DB419E" w:rsidRDefault="00DB419E" w:rsidP="0002711C"/>
    <w:p w14:paraId="00B4825A" w14:textId="1DAE9567" w:rsidR="00DB419E" w:rsidRDefault="00DB419E" w:rsidP="0002711C"/>
    <w:p w14:paraId="4DA65BCC" w14:textId="45169E37" w:rsidR="00DB419E" w:rsidRDefault="00DB419E" w:rsidP="0002711C"/>
    <w:p w14:paraId="0FC06C37" w14:textId="77777777" w:rsidR="005B43EF" w:rsidRDefault="005B43EF" w:rsidP="0002711C"/>
    <w:p w14:paraId="07DE75D0" w14:textId="77777777" w:rsidR="00171A9D" w:rsidRDefault="00171A9D" w:rsidP="0002711C"/>
    <w:p w14:paraId="1A050857" w14:textId="26674ED5" w:rsidR="00171A9D" w:rsidRDefault="00171A9D" w:rsidP="00EC4735">
      <w:pPr>
        <w:pStyle w:val="berschrift2"/>
      </w:pPr>
      <w:bookmarkStart w:id="28" w:name="_Toc100505019"/>
      <w:r>
        <w:t>Risiken analysieren und bewerten</w:t>
      </w:r>
      <w:bookmarkEnd w:id="28"/>
      <w:r>
        <w:t xml:space="preserve"> </w:t>
      </w:r>
    </w:p>
    <w:p w14:paraId="1DADB16E" w14:textId="6F149689" w:rsidR="00171A9D" w:rsidRDefault="00D038CC" w:rsidP="00D038CC">
      <w:pPr>
        <w:spacing w:before="240"/>
      </w:pPr>
      <w:r>
        <w:br/>
        <w:t xml:space="preserve">Grundlage </w:t>
      </w:r>
      <w:r w:rsidR="00171A9D">
        <w:t>für die Risikoanalyse und -bewertung bilden die Beschreibungen der Risiko</w:t>
      </w:r>
      <w:r>
        <w:t>-</w:t>
      </w:r>
      <w:r w:rsidR="00171A9D">
        <w:t>ursache(n)</w:t>
      </w:r>
      <w:r>
        <w:t xml:space="preserve">. </w:t>
      </w:r>
      <w:r w:rsidR="00171A9D">
        <w:t>Die Bewertung erfolgt nach Schadenausmaß und Eintrittswahrscheinlichkeit</w:t>
      </w:r>
      <w:r>
        <w:t xml:space="preserve">. </w:t>
      </w:r>
    </w:p>
    <w:p w14:paraId="79EFD1B2" w14:textId="5C7CE164" w:rsidR="00622C1E" w:rsidRDefault="00EE60D6" w:rsidP="006F0DF2">
      <w:pPr>
        <w:rPr>
          <w:color w:val="BFBFBF" w:themeColor="background1" w:themeShade="BF"/>
        </w:rPr>
      </w:pPr>
      <w:r>
        <w:br/>
      </w:r>
      <w:r w:rsidR="00622C1E">
        <w:rPr>
          <w:color w:val="BFBFBF" w:themeColor="background1" w:themeShade="BF"/>
        </w:rPr>
        <w:br/>
      </w:r>
      <w:r w:rsidR="006F0DF2">
        <w:rPr>
          <w:color w:val="BFBFBF" w:themeColor="background1" w:themeShade="BF"/>
        </w:rPr>
        <w:br/>
      </w:r>
      <w:r w:rsidR="00171A9D" w:rsidRPr="00622C1E">
        <w:rPr>
          <w:noProof/>
          <w:sz w:val="18"/>
          <w:szCs w:val="18"/>
        </w:rPr>
        <w:drawing>
          <wp:anchor distT="0" distB="0" distL="114300" distR="114300" simplePos="0" relativeHeight="251679744" behindDoc="0" locked="0" layoutInCell="1" allowOverlap="1" wp14:anchorId="3B3C5CEB" wp14:editId="53EC2DA0">
            <wp:simplePos x="0" y="0"/>
            <wp:positionH relativeFrom="column">
              <wp:posOffset>-149860</wp:posOffset>
            </wp:positionH>
            <wp:positionV relativeFrom="paragraph">
              <wp:posOffset>269231</wp:posOffset>
            </wp:positionV>
            <wp:extent cx="5759450" cy="3858260"/>
            <wp:effectExtent l="0" t="0" r="0" b="8890"/>
            <wp:wrapTopAndBottom/>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59450" cy="3858260"/>
                    </a:xfrm>
                    <a:prstGeom prst="rect">
                      <a:avLst/>
                    </a:prstGeom>
                  </pic:spPr>
                </pic:pic>
              </a:graphicData>
            </a:graphic>
          </wp:anchor>
        </w:drawing>
      </w:r>
      <w:r w:rsidR="00022410" w:rsidRPr="007A6447">
        <w:rPr>
          <w:sz w:val="16"/>
          <w:szCs w:val="16"/>
        </w:rPr>
        <w:t xml:space="preserve">Abbildung 2: </w:t>
      </w:r>
      <w:proofErr w:type="spellStart"/>
      <w:r w:rsidR="00022410" w:rsidRPr="007A6447">
        <w:rPr>
          <w:sz w:val="16"/>
          <w:szCs w:val="16"/>
        </w:rPr>
        <w:t>Risikoberwertungsmatrix</w:t>
      </w:r>
      <w:proofErr w:type="spellEnd"/>
      <w:r w:rsidR="00567974" w:rsidRPr="007A6447">
        <w:rPr>
          <w:sz w:val="16"/>
          <w:szCs w:val="16"/>
        </w:rPr>
        <w:br/>
      </w:r>
    </w:p>
    <w:p w14:paraId="7CE04C35" w14:textId="77777777" w:rsidR="00622C1E" w:rsidRPr="00622C1E" w:rsidRDefault="00622C1E" w:rsidP="00622C1E">
      <w:pPr>
        <w:spacing w:before="60" w:after="60"/>
        <w:rPr>
          <w:color w:val="BFBFBF" w:themeColor="background1" w:themeShade="BF"/>
        </w:rPr>
      </w:pPr>
    </w:p>
    <w:p w14:paraId="7EDDA470" w14:textId="7DB36BDD" w:rsidR="00061885" w:rsidRDefault="00061885" w:rsidP="00061885">
      <w:pPr>
        <w:pStyle w:val="berschrift2"/>
      </w:pPr>
      <w:bookmarkStart w:id="29" w:name="_Toc100505020"/>
      <w:proofErr w:type="spellStart"/>
      <w:r>
        <w:t>Entscheidungebenen</w:t>
      </w:r>
      <w:proofErr w:type="spellEnd"/>
      <w:r>
        <w:t xml:space="preserve"> über die zu ergreifenden Maßnahmen </w:t>
      </w:r>
      <w:r w:rsidR="00EE60D6">
        <w:br/>
      </w:r>
      <w:r>
        <w:t>zur Risikominimierung</w:t>
      </w:r>
      <w:proofErr w:type="gramStart"/>
      <w:r w:rsidR="007A6447">
        <w:t xml:space="preserve">   </w:t>
      </w:r>
      <w:r w:rsidR="007A6447" w:rsidRPr="007A6447">
        <w:rPr>
          <w:b w:val="0"/>
          <w:bCs w:val="0"/>
          <w:color w:val="FF0000"/>
          <w:sz w:val="16"/>
          <w:szCs w:val="16"/>
        </w:rPr>
        <w:t>[</w:t>
      </w:r>
      <w:proofErr w:type="gramEnd"/>
      <w:r w:rsidR="007A6447" w:rsidRPr="007A6447">
        <w:rPr>
          <w:b w:val="0"/>
          <w:bCs w:val="0"/>
          <w:color w:val="FF0000"/>
          <w:sz w:val="16"/>
          <w:szCs w:val="16"/>
        </w:rPr>
        <w:t>Achtung, das ist „nur“ ein Vorschlag</w:t>
      </w:r>
      <w:r w:rsidR="007A6447">
        <w:rPr>
          <w:b w:val="0"/>
          <w:bCs w:val="0"/>
          <w:color w:val="FF0000"/>
          <w:sz w:val="16"/>
          <w:szCs w:val="16"/>
        </w:rPr>
        <w:t>, bitte diskutieren</w:t>
      </w:r>
      <w:r w:rsidR="007A6447" w:rsidRPr="007A6447">
        <w:rPr>
          <w:b w:val="0"/>
          <w:bCs w:val="0"/>
          <w:color w:val="FF0000"/>
          <w:sz w:val="16"/>
          <w:szCs w:val="16"/>
        </w:rPr>
        <w:t>]</w:t>
      </w:r>
      <w:bookmarkEnd w:id="29"/>
      <w:r w:rsidR="00892543" w:rsidRPr="007A6447">
        <w:rPr>
          <w:b w:val="0"/>
          <w:bCs w:val="0"/>
          <w:color w:val="FF0000"/>
          <w:sz w:val="16"/>
          <w:szCs w:val="16"/>
        </w:rPr>
        <w:br/>
      </w:r>
    </w:p>
    <w:p w14:paraId="1713E289" w14:textId="3C787501" w:rsidR="00DB419E" w:rsidRPr="00892543" w:rsidRDefault="00171A9D" w:rsidP="008B5037">
      <w:pPr>
        <w:pStyle w:val="berschrift3"/>
        <w:numPr>
          <w:ilvl w:val="0"/>
          <w:numId w:val="4"/>
        </w:numPr>
        <w:spacing w:before="240"/>
        <w:rPr>
          <w:b w:val="0"/>
          <w:bCs w:val="0"/>
        </w:rPr>
      </w:pPr>
      <w:bookmarkStart w:id="30" w:name="_Toc42709753"/>
      <w:bookmarkStart w:id="31" w:name="_Toc42815431"/>
      <w:bookmarkStart w:id="32" w:name="_Toc42833740"/>
      <w:bookmarkStart w:id="33" w:name="_Toc100505021"/>
      <w:r w:rsidRPr="00892543">
        <w:rPr>
          <w:b w:val="0"/>
          <w:bCs w:val="0"/>
        </w:rPr>
        <w:t>Risikoeinstufung A</w:t>
      </w:r>
      <w:r w:rsidR="00892543" w:rsidRPr="00892543">
        <w:rPr>
          <w:b w:val="0"/>
          <w:bCs w:val="0"/>
        </w:rPr>
        <w:tab/>
      </w:r>
      <w:r w:rsidR="00892543" w:rsidRPr="00892543">
        <w:rPr>
          <w:b w:val="0"/>
          <w:bCs w:val="0"/>
        </w:rPr>
        <w:tab/>
      </w:r>
      <w:r w:rsidR="00892543">
        <w:rPr>
          <w:b w:val="0"/>
          <w:bCs w:val="0"/>
        </w:rPr>
        <w:t>-   Hausleitung de</w:t>
      </w:r>
      <w:r w:rsidR="00A834A8">
        <w:rPr>
          <w:b w:val="0"/>
          <w:bCs w:val="0"/>
        </w:rPr>
        <w:t>r [Name der Behörde</w:t>
      </w:r>
      <w:bookmarkEnd w:id="30"/>
      <w:bookmarkEnd w:id="31"/>
      <w:bookmarkEnd w:id="32"/>
      <w:r w:rsidR="00A834A8">
        <w:rPr>
          <w:b w:val="0"/>
          <w:bCs w:val="0"/>
        </w:rPr>
        <w:t>]</w:t>
      </w:r>
      <w:bookmarkEnd w:id="33"/>
    </w:p>
    <w:p w14:paraId="43BB3BFE" w14:textId="14467364" w:rsidR="00DB419E" w:rsidRPr="00892543" w:rsidRDefault="00171A9D" w:rsidP="008B5037">
      <w:pPr>
        <w:pStyle w:val="berschrift3"/>
        <w:numPr>
          <w:ilvl w:val="0"/>
          <w:numId w:val="4"/>
        </w:numPr>
        <w:spacing w:before="240"/>
        <w:rPr>
          <w:b w:val="0"/>
          <w:bCs w:val="0"/>
        </w:rPr>
      </w:pPr>
      <w:bookmarkStart w:id="34" w:name="_Toc42709754"/>
      <w:bookmarkStart w:id="35" w:name="_Toc42815432"/>
      <w:bookmarkStart w:id="36" w:name="_Toc42833741"/>
      <w:bookmarkStart w:id="37" w:name="_Toc100505022"/>
      <w:r w:rsidRPr="00892543">
        <w:rPr>
          <w:b w:val="0"/>
          <w:bCs w:val="0"/>
        </w:rPr>
        <w:t>Risikoeinstufung B</w:t>
      </w:r>
      <w:r w:rsidR="00892543">
        <w:rPr>
          <w:b w:val="0"/>
          <w:bCs w:val="0"/>
        </w:rPr>
        <w:tab/>
      </w:r>
      <w:r w:rsidR="00892543">
        <w:rPr>
          <w:b w:val="0"/>
          <w:bCs w:val="0"/>
        </w:rPr>
        <w:tab/>
        <w:t>-   Abteilungsleit</w:t>
      </w:r>
      <w:r w:rsidR="00EE60D6">
        <w:rPr>
          <w:b w:val="0"/>
          <w:bCs w:val="0"/>
        </w:rPr>
        <w:t>ung Z / Unterabteilung Z</w:t>
      </w:r>
      <w:bookmarkEnd w:id="34"/>
      <w:bookmarkEnd w:id="35"/>
      <w:bookmarkEnd w:id="36"/>
      <w:r w:rsidR="00A834A8">
        <w:rPr>
          <w:b w:val="0"/>
          <w:bCs w:val="0"/>
        </w:rPr>
        <w:t>99</w:t>
      </w:r>
      <w:bookmarkEnd w:id="37"/>
    </w:p>
    <w:p w14:paraId="12BC2260" w14:textId="776F4173" w:rsidR="00EC4735" w:rsidRPr="00892543" w:rsidRDefault="00171A9D" w:rsidP="008B5037">
      <w:pPr>
        <w:pStyle w:val="berschrift3"/>
        <w:numPr>
          <w:ilvl w:val="0"/>
          <w:numId w:val="4"/>
        </w:numPr>
        <w:spacing w:before="240"/>
        <w:rPr>
          <w:b w:val="0"/>
          <w:bCs w:val="0"/>
        </w:rPr>
      </w:pPr>
      <w:bookmarkStart w:id="38" w:name="_Toc42709755"/>
      <w:bookmarkStart w:id="39" w:name="_Toc42815433"/>
      <w:bookmarkStart w:id="40" w:name="_Toc42833742"/>
      <w:bookmarkStart w:id="41" w:name="_Toc100505023"/>
      <w:r w:rsidRPr="00892543">
        <w:rPr>
          <w:b w:val="0"/>
          <w:bCs w:val="0"/>
        </w:rPr>
        <w:t>Risikoeinstufung C</w:t>
      </w:r>
      <w:r w:rsidR="00892543">
        <w:rPr>
          <w:b w:val="0"/>
          <w:bCs w:val="0"/>
        </w:rPr>
        <w:tab/>
      </w:r>
      <w:r w:rsidR="00892543">
        <w:rPr>
          <w:b w:val="0"/>
          <w:bCs w:val="0"/>
        </w:rPr>
        <w:tab/>
        <w:t xml:space="preserve">-   Referatsleitung </w:t>
      </w:r>
      <w:bookmarkEnd w:id="38"/>
      <w:bookmarkEnd w:id="39"/>
      <w:bookmarkEnd w:id="40"/>
      <w:r w:rsidR="00A834A8">
        <w:rPr>
          <w:b w:val="0"/>
          <w:bCs w:val="0"/>
        </w:rPr>
        <w:t>IT</w:t>
      </w:r>
      <w:bookmarkEnd w:id="41"/>
    </w:p>
    <w:p w14:paraId="2C041292" w14:textId="43AC515A" w:rsidR="00DB419E" w:rsidRPr="00892543" w:rsidRDefault="00171A9D" w:rsidP="008B5037">
      <w:pPr>
        <w:pStyle w:val="berschrift3"/>
        <w:numPr>
          <w:ilvl w:val="0"/>
          <w:numId w:val="4"/>
        </w:numPr>
        <w:spacing w:before="240"/>
        <w:rPr>
          <w:b w:val="0"/>
          <w:bCs w:val="0"/>
        </w:rPr>
      </w:pPr>
      <w:bookmarkStart w:id="42" w:name="_Toc42709756"/>
      <w:bookmarkStart w:id="43" w:name="_Toc42815434"/>
      <w:bookmarkStart w:id="44" w:name="_Toc42833743"/>
      <w:bookmarkStart w:id="45" w:name="_Toc100505024"/>
      <w:r w:rsidRPr="00892543">
        <w:rPr>
          <w:b w:val="0"/>
          <w:bCs w:val="0"/>
        </w:rPr>
        <w:t>Risikoeinstufung D</w:t>
      </w:r>
      <w:r w:rsidR="00892543">
        <w:rPr>
          <w:b w:val="0"/>
          <w:bCs w:val="0"/>
        </w:rPr>
        <w:tab/>
      </w:r>
      <w:r w:rsidR="00892543">
        <w:rPr>
          <w:b w:val="0"/>
          <w:bCs w:val="0"/>
        </w:rPr>
        <w:tab/>
        <w:t xml:space="preserve">-   keine </w:t>
      </w:r>
      <w:proofErr w:type="spellStart"/>
      <w:r w:rsidR="00892543">
        <w:rPr>
          <w:b w:val="0"/>
          <w:bCs w:val="0"/>
        </w:rPr>
        <w:t>Enscheidung</w:t>
      </w:r>
      <w:proofErr w:type="spellEnd"/>
      <w:r w:rsidR="00892543">
        <w:rPr>
          <w:b w:val="0"/>
          <w:bCs w:val="0"/>
        </w:rPr>
        <w:t xml:space="preserve"> zwingend nötig</w:t>
      </w:r>
      <w:r w:rsidR="007B2144">
        <w:rPr>
          <w:b w:val="0"/>
          <w:bCs w:val="0"/>
        </w:rPr>
        <w:t xml:space="preserve">, </w:t>
      </w:r>
      <w:r w:rsidR="007B2144">
        <w:rPr>
          <w:b w:val="0"/>
          <w:bCs w:val="0"/>
        </w:rPr>
        <w:br/>
        <w:t xml:space="preserve">                                            Reaktion freigestellt.</w:t>
      </w:r>
      <w:bookmarkEnd w:id="42"/>
      <w:bookmarkEnd w:id="43"/>
      <w:bookmarkEnd w:id="44"/>
      <w:bookmarkEnd w:id="45"/>
      <w:r w:rsidR="007B2144">
        <w:rPr>
          <w:b w:val="0"/>
          <w:bCs w:val="0"/>
        </w:rPr>
        <w:br/>
      </w:r>
    </w:p>
    <w:p w14:paraId="360D76B9" w14:textId="0DD4BC69" w:rsidR="00622C1E" w:rsidRDefault="00622C1E">
      <w:pPr>
        <w:spacing w:after="2765"/>
      </w:pPr>
      <w:r>
        <w:br w:type="page"/>
      </w:r>
    </w:p>
    <w:p w14:paraId="354CB4A7" w14:textId="77777777" w:rsidR="00892543" w:rsidRDefault="00892543" w:rsidP="00892543"/>
    <w:p w14:paraId="71DD458B" w14:textId="23DFE518" w:rsidR="00F310FD" w:rsidRDefault="00F310FD" w:rsidP="00F310FD">
      <w:pPr>
        <w:pStyle w:val="berschrift1"/>
        <w:spacing w:before="120"/>
      </w:pPr>
      <w:bookmarkStart w:id="46" w:name="_Toc100505025"/>
      <w:r>
        <w:t>IT-Grundschutz-Methodik</w:t>
      </w:r>
      <w:bookmarkEnd w:id="46"/>
    </w:p>
    <w:p w14:paraId="50C1E373" w14:textId="77777777" w:rsidR="00F310FD" w:rsidRPr="00622C1E" w:rsidRDefault="00F310FD" w:rsidP="00F310FD">
      <w:pPr>
        <w:rPr>
          <w:sz w:val="10"/>
          <w:szCs w:val="10"/>
        </w:rPr>
      </w:pPr>
    </w:p>
    <w:p w14:paraId="393F99A8" w14:textId="77777777" w:rsidR="00F310FD" w:rsidRPr="004A71FC" w:rsidRDefault="00F310FD" w:rsidP="00F310FD">
      <w:pPr>
        <w:pStyle w:val="berschrift2"/>
      </w:pPr>
      <w:bookmarkStart w:id="47" w:name="_Toc100505026"/>
      <w:r w:rsidRPr="004A71FC">
        <w:t>Begriffsbestimmungen</w:t>
      </w:r>
      <w:bookmarkEnd w:id="47"/>
    </w:p>
    <w:p w14:paraId="57F68491" w14:textId="77777777" w:rsidR="00F310FD" w:rsidRDefault="00F310FD" w:rsidP="00F310FD">
      <w:pPr>
        <w:spacing w:before="240"/>
      </w:pPr>
      <w:r>
        <w:t>Innerhalb der Methodik werden einige Begriffe verwendet, die für das Verständnis wichtig sind. Diese werden eingangs kurz umrissen um diese nicht im Text erklären zu müssen und die inhaltlichen Beschreibungen zu unterbrechen.</w:t>
      </w:r>
    </w:p>
    <w:p w14:paraId="0C949BF2" w14:textId="77777777" w:rsidR="00622C1E" w:rsidRPr="00622C1E" w:rsidRDefault="00622C1E" w:rsidP="00622C1E">
      <w:pPr>
        <w:rPr>
          <w:sz w:val="10"/>
          <w:szCs w:val="10"/>
        </w:rPr>
      </w:pPr>
    </w:p>
    <w:p w14:paraId="265EEDF8" w14:textId="77777777" w:rsidR="00F310FD" w:rsidRDefault="00F310FD" w:rsidP="00F310FD">
      <w:pPr>
        <w:pStyle w:val="berschrift3"/>
        <w:spacing w:before="240"/>
      </w:pPr>
      <w:bookmarkStart w:id="48" w:name="_Toc100505027"/>
      <w:r>
        <w:t>Schutzziele</w:t>
      </w:r>
      <w:bookmarkEnd w:id="48"/>
    </w:p>
    <w:p w14:paraId="22DC0FE6" w14:textId="77777777" w:rsidR="00F310FD" w:rsidRDefault="00F310FD" w:rsidP="007A6447">
      <w:pPr>
        <w:spacing w:before="180"/>
      </w:pPr>
      <w:r>
        <w:t xml:space="preserve">Die primären </w:t>
      </w:r>
      <w:r w:rsidRPr="00176326">
        <w:t>Schutzziele</w:t>
      </w:r>
      <w:r>
        <w:t xml:space="preserve"> der Informationssicherheit lauten Vertraulichkeit, Verfügbarkeit und Integrität. Informationen werden bewertet um festzustellen, welche dieser Schutzziele für diese Information besonders schützenswert sind.</w:t>
      </w:r>
    </w:p>
    <w:p w14:paraId="6F5AA4FF" w14:textId="77777777" w:rsidR="00F310FD" w:rsidRPr="00622C1E" w:rsidRDefault="00F310FD" w:rsidP="00F310FD">
      <w:pPr>
        <w:rPr>
          <w:sz w:val="10"/>
          <w:szCs w:val="10"/>
        </w:rPr>
      </w:pPr>
    </w:p>
    <w:p w14:paraId="0378BE8E" w14:textId="77777777" w:rsidR="00F310FD" w:rsidRDefault="00F310FD" w:rsidP="00F310FD">
      <w:pPr>
        <w:pStyle w:val="berschrift3"/>
        <w:spacing w:before="240"/>
      </w:pPr>
      <w:bookmarkStart w:id="49" w:name="_Toc100505028"/>
      <w:r>
        <w:t>Schutzbedarf</w:t>
      </w:r>
      <w:bookmarkEnd w:id="49"/>
    </w:p>
    <w:p w14:paraId="4A330110" w14:textId="68EF822B" w:rsidR="00F310FD" w:rsidRDefault="00F310FD" w:rsidP="007A6447">
      <w:pPr>
        <w:spacing w:before="180"/>
      </w:pPr>
      <w:r>
        <w:t xml:space="preserve">Der Begriff </w:t>
      </w:r>
      <w:r w:rsidRPr="00176326">
        <w:t>Schutzbedarf</w:t>
      </w:r>
      <w:r>
        <w:t xml:space="preserve"> beschreibt die Anforderung an ein oder mehrere Schutzziele. Üblich ist die Skala </w:t>
      </w:r>
      <w:r w:rsidRPr="00176326">
        <w:t>normal</w:t>
      </w:r>
      <w:r>
        <w:t xml:space="preserve">, </w:t>
      </w:r>
      <w:r w:rsidRPr="00176326">
        <w:t>hoch</w:t>
      </w:r>
      <w:r>
        <w:t xml:space="preserve"> oder </w:t>
      </w:r>
      <w:r w:rsidRPr="00176326">
        <w:t>sehr hoch</w:t>
      </w:r>
      <w:r>
        <w:t xml:space="preserve">, diese wird auch </w:t>
      </w:r>
      <w:r w:rsidR="00A834A8">
        <w:t>in der [Name der Behörde]</w:t>
      </w:r>
      <w:r>
        <w:t xml:space="preserve"> verwendet.</w:t>
      </w:r>
      <w:r>
        <w:br/>
        <w:t xml:space="preserve">Zur Einschätzung hat das Informationssicherheitsmanagement </w:t>
      </w:r>
      <w:r w:rsidR="00A834A8">
        <w:t xml:space="preserve">der [Name der </w:t>
      </w:r>
      <w:proofErr w:type="gramStart"/>
      <w:r w:rsidR="00A834A8">
        <w:t>Behörde]</w:t>
      </w:r>
      <w:r>
        <w:t>hierzu</w:t>
      </w:r>
      <w:proofErr w:type="gramEnd"/>
      <w:r>
        <w:t xml:space="preserve"> eine IT-Schutzbedarfskategorisierung erlassen, die als Maßstab bei der Bestimmung des Schutzbedarfes eines Zielobjektes anzulegen ist.</w:t>
      </w:r>
    </w:p>
    <w:p w14:paraId="19FFD251" w14:textId="77777777" w:rsidR="00622C1E" w:rsidRPr="00622C1E" w:rsidRDefault="00622C1E" w:rsidP="00622C1E">
      <w:pPr>
        <w:rPr>
          <w:sz w:val="10"/>
          <w:szCs w:val="10"/>
        </w:rPr>
      </w:pPr>
    </w:p>
    <w:p w14:paraId="5A99326F" w14:textId="77777777" w:rsidR="00F310FD" w:rsidRDefault="00F310FD" w:rsidP="00F310FD">
      <w:pPr>
        <w:pStyle w:val="berschrift3"/>
        <w:spacing w:before="240"/>
      </w:pPr>
      <w:bookmarkStart w:id="50" w:name="_Toc100505029"/>
      <w:r>
        <w:t>Bausteine und Anforderungen</w:t>
      </w:r>
      <w:bookmarkEnd w:id="50"/>
    </w:p>
    <w:p w14:paraId="4230C0EA" w14:textId="77777777" w:rsidR="00F310FD" w:rsidRDefault="00F310FD" w:rsidP="007A6447">
      <w:pPr>
        <w:spacing w:before="180"/>
      </w:pPr>
      <w:r>
        <w:t>Der IT-Grundschutz beschreibt Anforderungen an Systeme und Prozesse (</w:t>
      </w:r>
      <w:r w:rsidRPr="00176326">
        <w:t>Zielobjekte</w:t>
      </w:r>
      <w:r>
        <w:t xml:space="preserve">), um die verarbeiteten Informationen zu schützen. Diese Anforderungen werden innerhalb eines </w:t>
      </w:r>
      <w:r w:rsidRPr="00176326">
        <w:t>Bausteines</w:t>
      </w:r>
      <w:r>
        <w:t xml:space="preserve"> für ein spezielles System oder einen Prozess zusammengefasst. Die Quote der umgesetzten Anforderungen zu allen Anforderungen nennt man </w:t>
      </w:r>
      <w:r w:rsidRPr="00176326">
        <w:t>Umsetzungsgrad des Bausteins</w:t>
      </w:r>
      <w:r>
        <w:t>. Diese Quote kann auch über alle Bausteine erfasst werden, dies liefert den Gesamtumsetzungsgrad des IT-Grundschutzes der Behörde.</w:t>
      </w:r>
    </w:p>
    <w:p w14:paraId="63659CC2" w14:textId="4D8AC408" w:rsidR="00F310FD" w:rsidRDefault="00F310FD" w:rsidP="00F310FD">
      <w:pPr>
        <w:spacing w:before="240"/>
      </w:pPr>
      <w:r>
        <w:t xml:space="preserve">Aktuell sind durch das BSI etwa 5.000 Anforderungen in ca. 100 Bausteinen formuliert worden. Jedes Jahr im </w:t>
      </w:r>
      <w:proofErr w:type="spellStart"/>
      <w:r>
        <w:t>Februear</w:t>
      </w:r>
      <w:proofErr w:type="spellEnd"/>
      <w:r>
        <w:t xml:space="preserve"> veröffentlich das BSI we</w:t>
      </w:r>
      <w:r w:rsidR="007A6447">
        <w:t>i</w:t>
      </w:r>
      <w:r>
        <w:t>tere Bausteine.</w:t>
      </w:r>
    </w:p>
    <w:p w14:paraId="26400B41" w14:textId="77777777" w:rsidR="00622C1E" w:rsidRPr="00622C1E" w:rsidRDefault="00622C1E" w:rsidP="00622C1E">
      <w:pPr>
        <w:rPr>
          <w:sz w:val="10"/>
          <w:szCs w:val="10"/>
        </w:rPr>
      </w:pPr>
    </w:p>
    <w:p w14:paraId="28FB22CF" w14:textId="77777777" w:rsidR="00F310FD" w:rsidRDefault="00F310FD" w:rsidP="00F310FD">
      <w:pPr>
        <w:pStyle w:val="berschrift3"/>
        <w:spacing w:before="240"/>
      </w:pPr>
      <w:bookmarkStart w:id="51" w:name="_Toc100505030"/>
      <w:r>
        <w:t>Modellierung</w:t>
      </w:r>
      <w:bookmarkEnd w:id="51"/>
    </w:p>
    <w:p w14:paraId="457333B8" w14:textId="68A00A90" w:rsidR="00F310FD" w:rsidRDefault="00F310FD" w:rsidP="007A6447">
      <w:pPr>
        <w:spacing w:before="180"/>
      </w:pPr>
      <w:r>
        <w:t xml:space="preserve">Die </w:t>
      </w:r>
      <w:r w:rsidRPr="00176326">
        <w:t>Modellierung</w:t>
      </w:r>
      <w:r>
        <w:t xml:space="preserve"> beschreibt die Zuordnung der Bausteine zu den Zielobjekten. Dabei können einem Zielobjekt auch mehrere Bausteine zugeordnet werden. </w:t>
      </w:r>
    </w:p>
    <w:p w14:paraId="5EC22E0C" w14:textId="78C6E6CC" w:rsidR="00622C1E" w:rsidRPr="00622C1E" w:rsidRDefault="00622C1E" w:rsidP="00622C1E">
      <w:pPr>
        <w:rPr>
          <w:sz w:val="10"/>
          <w:szCs w:val="10"/>
        </w:rPr>
      </w:pPr>
    </w:p>
    <w:p w14:paraId="70698565" w14:textId="77777777" w:rsidR="00622C1E" w:rsidRDefault="00622C1E" w:rsidP="00622C1E">
      <w:pPr>
        <w:pStyle w:val="berschrift3"/>
        <w:spacing w:before="240"/>
      </w:pPr>
      <w:bookmarkStart w:id="52" w:name="_Toc100505031"/>
      <w:r>
        <w:t>Elementargefährdungen</w:t>
      </w:r>
      <w:bookmarkEnd w:id="52"/>
    </w:p>
    <w:p w14:paraId="1B2F78C4" w14:textId="5D533BE9" w:rsidR="00622C1E" w:rsidRPr="00014B68" w:rsidRDefault="00622C1E" w:rsidP="007A6447">
      <w:pPr>
        <w:spacing w:before="180"/>
      </w:pPr>
      <w:r>
        <w:t xml:space="preserve">Das BSI hat 47 </w:t>
      </w:r>
      <w:r w:rsidRPr="00176326">
        <w:t>Elementargefährdungen</w:t>
      </w:r>
      <w:r>
        <w:t xml:space="preserve"> formuliert, die auf Informationen und Systeme wirken können. Diese werden bei einer Risikoanalyse betrachtet und Abwehrmaßnahmen formuliert.</w:t>
      </w:r>
    </w:p>
    <w:p w14:paraId="6F57C4EF" w14:textId="77777777" w:rsidR="005B43EF" w:rsidRPr="008C1628" w:rsidRDefault="005B43EF" w:rsidP="008C1628"/>
    <w:p w14:paraId="10750FBD" w14:textId="77777777" w:rsidR="00F310FD" w:rsidRDefault="00F310FD" w:rsidP="00F310FD">
      <w:pPr>
        <w:pStyle w:val="berschrift2"/>
      </w:pPr>
      <w:bookmarkStart w:id="53" w:name="_Toc100505032"/>
      <w:r>
        <w:t>Vorgehensmodell zur Risikoanalyse</w:t>
      </w:r>
      <w:bookmarkEnd w:id="53"/>
    </w:p>
    <w:p w14:paraId="75E98A4B" w14:textId="574BD301" w:rsidR="00F310FD" w:rsidRPr="00081C8F" w:rsidRDefault="00F310FD" w:rsidP="007A6447">
      <w:pPr>
        <w:spacing w:before="180"/>
        <w:rPr>
          <w:sz w:val="10"/>
          <w:szCs w:val="10"/>
        </w:rPr>
      </w:pPr>
      <w:r>
        <w:br/>
        <w:t xml:space="preserve">Um zu erfassen, welche Risiken beim Betrieb von IT-Systemen bestehen und ob </w:t>
      </w:r>
      <w:r w:rsidR="007A6447">
        <w:br/>
      </w:r>
      <w:r>
        <w:t xml:space="preserve">diese adäquat behandelt werden, wird ein Vorgehensmodell im </w:t>
      </w:r>
      <w:r w:rsidRPr="00176326">
        <w:t xml:space="preserve">BSI Standard 200-2 </w:t>
      </w:r>
      <w:r w:rsidR="007A6447">
        <w:br/>
      </w:r>
      <w:r w:rsidRPr="00176326">
        <w:t>„IT-Grundschutz-Methodik“</w:t>
      </w:r>
      <w:r>
        <w:t xml:space="preserve"> beschrieben:</w:t>
      </w:r>
      <w:r>
        <w:br/>
      </w:r>
    </w:p>
    <w:p w14:paraId="1B6B47C6" w14:textId="77777777" w:rsidR="00F310FD" w:rsidRDefault="00F310FD" w:rsidP="00F310FD">
      <w:pPr>
        <w:pStyle w:val="berschrift3"/>
        <w:spacing w:before="240"/>
      </w:pPr>
      <w:bookmarkStart w:id="54" w:name="_Toc100505033"/>
      <w:r>
        <w:t>Strukturanalyse</w:t>
      </w:r>
      <w:bookmarkEnd w:id="54"/>
    </w:p>
    <w:p w14:paraId="7DAD3963" w14:textId="4C94B419" w:rsidR="00F310FD" w:rsidRPr="00081C8F" w:rsidRDefault="00F310FD" w:rsidP="007A6447">
      <w:pPr>
        <w:spacing w:before="180"/>
        <w:rPr>
          <w:sz w:val="10"/>
          <w:szCs w:val="10"/>
        </w:rPr>
      </w:pPr>
      <w:r>
        <w:t xml:space="preserve">In der </w:t>
      </w:r>
      <w:r w:rsidRPr="00176326">
        <w:t>Strukturanalyse</w:t>
      </w:r>
      <w:r>
        <w:t xml:space="preserve"> wird erfasst</w:t>
      </w:r>
      <w:r w:rsidR="004B76D3">
        <w:t>,</w:t>
      </w:r>
      <w:r>
        <w:t xml:space="preserve"> welche IT-Systeme benötigt werden um die Geschäftsprozesse durchführen zu können. Dies fängt bei den Fachanwendungen an, umfasst die Server und Datenbanken und reicht bis zum Netzwerk und anderen Infrastrukturkomponenten. Die Art und Richtung des Datenaustauschs zwischen den Systemen </w:t>
      </w:r>
      <w:proofErr w:type="gramStart"/>
      <w:r>
        <w:t>ist</w:t>
      </w:r>
      <w:proofErr w:type="gramEnd"/>
      <w:r>
        <w:t xml:space="preserve"> relevant für die weiteren Betrachtungen.</w:t>
      </w:r>
      <w:r>
        <w:br/>
      </w:r>
    </w:p>
    <w:p w14:paraId="797F8F96" w14:textId="77777777" w:rsidR="00F310FD" w:rsidRDefault="00F310FD" w:rsidP="00F310FD">
      <w:pPr>
        <w:pStyle w:val="berschrift3"/>
        <w:spacing w:before="240"/>
      </w:pPr>
      <w:bookmarkStart w:id="55" w:name="_Toc100505034"/>
      <w:r>
        <w:t>Modellierung</w:t>
      </w:r>
      <w:bookmarkEnd w:id="55"/>
    </w:p>
    <w:p w14:paraId="2DB45AD0" w14:textId="540E2C7F" w:rsidR="00F310FD" w:rsidRDefault="00F310FD" w:rsidP="007A6447">
      <w:pPr>
        <w:spacing w:before="180"/>
      </w:pPr>
      <w:r>
        <w:t xml:space="preserve">In der </w:t>
      </w:r>
      <w:r w:rsidRPr="00176326">
        <w:t>Modellierung</w:t>
      </w:r>
      <w:r>
        <w:t xml:space="preserve"> werden den Systemen aus der </w:t>
      </w:r>
      <w:proofErr w:type="spellStart"/>
      <w:r w:rsidRPr="00176326">
        <w:t>Struktursanalyse</w:t>
      </w:r>
      <w:proofErr w:type="spellEnd"/>
      <w:r>
        <w:t xml:space="preserve"> die Bausteine des IT-Grundschutzes zugeordnet. Darin finden sich die Anforderungen an die Systeme für einen </w:t>
      </w:r>
      <w:r w:rsidRPr="00176326">
        <w:t>normalen</w:t>
      </w:r>
      <w:r>
        <w:t xml:space="preserve"> Schutzbedarf. Diese Anforderungen hat das BSI durch </w:t>
      </w:r>
      <w:r w:rsidR="004B76D3">
        <w:t xml:space="preserve">Expertinnen und </w:t>
      </w:r>
      <w:r>
        <w:t>Experten nach eigenen Risikoanalysen zusammengestellt und damit diese Arbeit für die Anwender des IT-Grundschutzes übernommen. Daraus folgt: Sind alle Anforderungen des IT-Grundschutzes, die in der betroffenen Behörde anzuwenden sind umgesetzt, so gilt pauschal</w:t>
      </w:r>
      <w:r w:rsidR="004B76D3">
        <w:t xml:space="preserve"> </w:t>
      </w:r>
      <w:r>
        <w:t>für den gesamten IT-Verbund dieser Behörde eine Schutzbedarf „normal“ als unterstellt.</w:t>
      </w:r>
      <w:r>
        <w:br/>
      </w:r>
      <w:r>
        <w:br/>
        <w:t xml:space="preserve">Sind in einem Baustein alle Anforderungen zum „erhöhten Schutzbedarf“ umgesetzt, so ist damit NICHT automatisch ein „erhöhten Schutzbedarf“ gegeben. Hierzu bedarf es zusätzlich IMMER einer Risikoanalyse und der Umsetzung der dabei ermittelten zusätzlichen Schutzmaßnahmen. </w:t>
      </w:r>
    </w:p>
    <w:p w14:paraId="7B0CB7FF" w14:textId="77777777" w:rsidR="00F310FD" w:rsidRPr="00081C8F" w:rsidRDefault="00F310FD" w:rsidP="00F310FD">
      <w:pPr>
        <w:rPr>
          <w:sz w:val="10"/>
          <w:szCs w:val="10"/>
        </w:rPr>
      </w:pPr>
    </w:p>
    <w:p w14:paraId="31FBBB0E" w14:textId="77777777" w:rsidR="00F310FD" w:rsidRDefault="00F310FD" w:rsidP="00F310FD">
      <w:pPr>
        <w:pStyle w:val="berschrift3"/>
        <w:spacing w:before="240"/>
      </w:pPr>
      <w:bookmarkStart w:id="56" w:name="_Toc100505035"/>
      <w:r>
        <w:t>Schutzbedarfsfeststellung</w:t>
      </w:r>
      <w:bookmarkEnd w:id="56"/>
    </w:p>
    <w:p w14:paraId="2143E706" w14:textId="77777777" w:rsidR="00F310FD" w:rsidRDefault="00F310FD" w:rsidP="007A6447">
      <w:pPr>
        <w:spacing w:before="180"/>
      </w:pPr>
      <w:r>
        <w:t xml:space="preserve">Daten, die in Geschäftsprozessen verarbeitet werden, haben einen </w:t>
      </w:r>
      <w:r w:rsidRPr="00176326">
        <w:t>Schutzbedarf</w:t>
      </w:r>
      <w:r>
        <w:t xml:space="preserve">. Dieser kann </w:t>
      </w:r>
      <w:r w:rsidRPr="00176326">
        <w:t>normal</w:t>
      </w:r>
      <w:r>
        <w:t xml:space="preserve">, </w:t>
      </w:r>
      <w:r w:rsidRPr="00176326">
        <w:t>hoch</w:t>
      </w:r>
      <w:r>
        <w:t xml:space="preserve"> oder </w:t>
      </w:r>
      <w:r w:rsidRPr="00176326">
        <w:t>sehr hoch</w:t>
      </w:r>
      <w:r>
        <w:t xml:space="preserve"> sein und sich auf die Kategorien </w:t>
      </w:r>
      <w:r w:rsidRPr="00176326">
        <w:t>Vertraulichkeit</w:t>
      </w:r>
      <w:r>
        <w:t xml:space="preserve">, </w:t>
      </w:r>
      <w:r w:rsidRPr="00176326">
        <w:t>Integrität</w:t>
      </w:r>
      <w:r>
        <w:t xml:space="preserve"> und </w:t>
      </w:r>
      <w:r w:rsidRPr="00176326">
        <w:t>Verfügbarkeit</w:t>
      </w:r>
      <w:r>
        <w:t xml:space="preserve"> beziehen. Dieser </w:t>
      </w:r>
      <w:r w:rsidRPr="00176326">
        <w:t>Schutzbedarf</w:t>
      </w:r>
      <w:r>
        <w:t xml:space="preserve"> muss festgestellt werden, um damit zu bestimmen, welchen Schutz die IT-Systeme aus der </w:t>
      </w:r>
      <w:r w:rsidRPr="00176326">
        <w:t>Strukturanalyse</w:t>
      </w:r>
      <w:r>
        <w:t xml:space="preserve"> bieten müssen, auf denen diese Daten verarbeitet oder gespeichert </w:t>
      </w:r>
      <w:proofErr w:type="spellStart"/>
      <w:r>
        <w:t>wirden</w:t>
      </w:r>
      <w:proofErr w:type="spellEnd"/>
      <w:r>
        <w:t xml:space="preserve">. </w:t>
      </w:r>
    </w:p>
    <w:p w14:paraId="450289FA" w14:textId="77777777" w:rsidR="00F310FD" w:rsidRDefault="00F310FD" w:rsidP="00F310FD">
      <w:pPr>
        <w:spacing w:before="240"/>
      </w:pPr>
      <w:r>
        <w:t>Der Schutzbedarf der Daten überträgt sich dabei auf diese IT-Systeme, auf die verarbeitenden Anwendungen und sogar auf den Raum, in dem diese IT-Infrastriktur betrieben wird (Vererbung).</w:t>
      </w:r>
    </w:p>
    <w:p w14:paraId="336CB4A3" w14:textId="77777777" w:rsidR="00384B2E" w:rsidRDefault="00F310FD" w:rsidP="006F0DF2">
      <w:pPr>
        <w:spacing w:before="240"/>
      </w:pPr>
      <w:r>
        <w:t xml:space="preserve">Unter Umständen </w:t>
      </w:r>
      <w:proofErr w:type="spellStart"/>
      <w:r>
        <w:t>kannn</w:t>
      </w:r>
      <w:proofErr w:type="spellEnd"/>
      <w:r>
        <w:t xml:space="preserve"> es auch auf diesen Komponenten zu einem erhöhten </w:t>
      </w:r>
      <w:proofErr w:type="spellStart"/>
      <w:r>
        <w:t>Schutzbredarf</w:t>
      </w:r>
      <w:proofErr w:type="spellEnd"/>
      <w:r>
        <w:t xml:space="preserve"> kommen, wenn mehrere verschiedene Daten, die, jede für sich allein betrachtet keinen erhöhten Schutzbedarf haben, zusammen jedoch </w:t>
      </w:r>
      <w:proofErr w:type="gramStart"/>
      <w:r>
        <w:t>eine</w:t>
      </w:r>
      <w:r w:rsidR="004B76D3">
        <w:t>n</w:t>
      </w:r>
      <w:r>
        <w:t xml:space="preserve"> höher Schutz</w:t>
      </w:r>
      <w:proofErr w:type="gramEnd"/>
      <w:r>
        <w:t xml:space="preserve"> benötigen (Kumulation = </w:t>
      </w:r>
      <w:r w:rsidRPr="00393065">
        <w:t>Anhäufung</w:t>
      </w:r>
      <w:r>
        <w:t xml:space="preserve">). </w:t>
      </w:r>
    </w:p>
    <w:p w14:paraId="5A4409D9" w14:textId="77777777" w:rsidR="00384B2E" w:rsidRDefault="00384B2E" w:rsidP="006F0DF2">
      <w:pPr>
        <w:spacing w:before="240"/>
      </w:pPr>
    </w:p>
    <w:p w14:paraId="54370E02" w14:textId="77777777" w:rsidR="008A39EA" w:rsidRDefault="008A39EA" w:rsidP="006F0DF2">
      <w:pPr>
        <w:spacing w:before="240"/>
      </w:pPr>
    </w:p>
    <w:p w14:paraId="379E1B05" w14:textId="245E6435" w:rsidR="00F310FD" w:rsidRDefault="00F310FD" w:rsidP="006F0DF2">
      <w:pPr>
        <w:spacing w:before="240"/>
      </w:pPr>
      <w:r>
        <w:t>Diesem kann man entgegen</w:t>
      </w:r>
      <w:r w:rsidR="004B76D3">
        <w:t>treten</w:t>
      </w:r>
      <w:r>
        <w:t>, indem man die Schutzmaßnahmen entsprechend erhöht, oder die Daten verteilt (</w:t>
      </w:r>
      <w:r w:rsidR="002C1EC9">
        <w:t xml:space="preserve">systemisch und/oder räumlich </w:t>
      </w:r>
      <w:r>
        <w:t>trennt).</w:t>
      </w:r>
    </w:p>
    <w:p w14:paraId="542A5960" w14:textId="77777777" w:rsidR="006F0DF2" w:rsidRPr="00771E98" w:rsidRDefault="006F0DF2" w:rsidP="00F310FD"/>
    <w:p w14:paraId="7A5DEF0D" w14:textId="77777777" w:rsidR="00F310FD" w:rsidRDefault="00F310FD" w:rsidP="00F310FD">
      <w:pPr>
        <w:pStyle w:val="berschrift3"/>
        <w:spacing w:before="240"/>
      </w:pPr>
      <w:bookmarkStart w:id="57" w:name="_Toc100505036"/>
      <w:r>
        <w:t>Risikoanalyse in der IT</w:t>
      </w:r>
      <w:bookmarkEnd w:id="57"/>
    </w:p>
    <w:p w14:paraId="52B59B6F" w14:textId="0CE513C7" w:rsidR="002C1EC9" w:rsidRDefault="00F310FD" w:rsidP="002C1EC9">
      <w:pPr>
        <w:spacing w:before="180"/>
      </w:pPr>
      <w:r>
        <w:t xml:space="preserve">Sollte bei einer </w:t>
      </w:r>
      <w:r w:rsidRPr="00176326">
        <w:t>Schutzbedarfsfeststellung</w:t>
      </w:r>
      <w:r>
        <w:t xml:space="preserve"> ein Bedarf höher als </w:t>
      </w:r>
      <w:r w:rsidRPr="00176326">
        <w:t>normal</w:t>
      </w:r>
      <w:r>
        <w:t xml:space="preserve"> festgestellt werden oder einem IT-System kein passender Baustein zugeordnet werden können, muss eine Risikoanalyse durchgeführt werden. Diese hat nach </w:t>
      </w:r>
      <w:r w:rsidRPr="00176326">
        <w:t>BSI-Standard 200-3 „Risikoanalyse“</w:t>
      </w:r>
      <w:r>
        <w:t xml:space="preserve"> zu erfolgen. Nach einer Erfassung der Risiken müssen diese mit Maßnahmen behandelt werden. </w:t>
      </w:r>
    </w:p>
    <w:p w14:paraId="62E3C7B1" w14:textId="0FC88DDB" w:rsidR="00F310FD" w:rsidRPr="00B21F67" w:rsidRDefault="00F310FD" w:rsidP="00F310FD">
      <w:pPr>
        <w:spacing w:before="240"/>
      </w:pPr>
      <w:r>
        <w:t xml:space="preserve">Diese Maßnahmen können die Risiken </w:t>
      </w:r>
      <w:r w:rsidRPr="00176326">
        <w:t>vermeiden (</w:t>
      </w:r>
      <w:proofErr w:type="spellStart"/>
      <w:r w:rsidRPr="00176326">
        <w:t>avoid</w:t>
      </w:r>
      <w:proofErr w:type="spellEnd"/>
      <w:r w:rsidRPr="00176326">
        <w:t>)</w:t>
      </w:r>
      <w:r>
        <w:t xml:space="preserve">, </w:t>
      </w:r>
      <w:r w:rsidRPr="00176326">
        <w:t>mindern (</w:t>
      </w:r>
      <w:proofErr w:type="spellStart"/>
      <w:r w:rsidRPr="00176326">
        <w:t>reduce</w:t>
      </w:r>
      <w:proofErr w:type="spellEnd"/>
      <w:r w:rsidRPr="00176326">
        <w:t>)</w:t>
      </w:r>
      <w:r>
        <w:t>, übertragen</w:t>
      </w:r>
      <w:r>
        <w:br/>
      </w:r>
      <w:r w:rsidRPr="00176326">
        <w:t>(</w:t>
      </w:r>
      <w:proofErr w:type="spellStart"/>
      <w:r w:rsidRPr="00176326">
        <w:t>transfer</w:t>
      </w:r>
      <w:proofErr w:type="spellEnd"/>
      <w:r w:rsidRPr="00176326">
        <w:t>)</w:t>
      </w:r>
      <w:r>
        <w:t xml:space="preserve"> oder es erfolgt eine </w:t>
      </w:r>
      <w:r w:rsidRPr="00176326">
        <w:t>Risikoakzeptanz (</w:t>
      </w:r>
      <w:proofErr w:type="spellStart"/>
      <w:r w:rsidRPr="00176326">
        <w:t>accept</w:t>
      </w:r>
      <w:proofErr w:type="spellEnd"/>
      <w:r w:rsidRPr="00176326">
        <w:t>)</w:t>
      </w:r>
      <w:r>
        <w:t xml:space="preserve">. Sollte keine der vier Strategien einsetzbar sein, kann das betreffende System für die geplante Aufgabe nicht eingesetzt werden – dies ist jedoch sehr unüblich. </w:t>
      </w:r>
      <w:r>
        <w:br/>
      </w:r>
    </w:p>
    <w:p w14:paraId="5770BC99" w14:textId="77777777" w:rsidR="00F310FD" w:rsidRDefault="00F310FD" w:rsidP="00F310FD">
      <w:pPr>
        <w:pStyle w:val="berschrift3"/>
        <w:spacing w:before="240"/>
      </w:pPr>
      <w:bookmarkStart w:id="58" w:name="_Toc100505037"/>
      <w:r>
        <w:t>Grundschutzcheck</w:t>
      </w:r>
      <w:bookmarkEnd w:id="58"/>
    </w:p>
    <w:p w14:paraId="1B002315" w14:textId="77777777" w:rsidR="00F310FD" w:rsidRDefault="00F310FD" w:rsidP="007A6447">
      <w:pPr>
        <w:spacing w:before="180"/>
      </w:pPr>
      <w:r>
        <w:t xml:space="preserve">Im </w:t>
      </w:r>
      <w:r w:rsidRPr="00176326">
        <w:t>Grundschutzcheck</w:t>
      </w:r>
      <w:r>
        <w:t xml:space="preserve"> (GSC) wird ein IT-System auf die Umsetzung der Anforderungen aus den </w:t>
      </w:r>
      <w:r w:rsidRPr="00176326">
        <w:t>Bausteinen</w:t>
      </w:r>
      <w:r>
        <w:t xml:space="preserve"> (nach </w:t>
      </w:r>
      <w:r w:rsidRPr="00176326">
        <w:t>Modellierung</w:t>
      </w:r>
      <w:r>
        <w:t xml:space="preserve">) und ggf. der </w:t>
      </w:r>
      <w:r w:rsidRPr="00176326">
        <w:t>Risikoanalyse</w:t>
      </w:r>
      <w:r>
        <w:t xml:space="preserve"> überprüft. Dabei </w:t>
      </w:r>
      <w:r>
        <w:br/>
        <w:t xml:space="preserve">können Anforderungen </w:t>
      </w:r>
      <w:r w:rsidRPr="00176326">
        <w:t>umgesetzt</w:t>
      </w:r>
      <w:r>
        <w:t xml:space="preserve">, </w:t>
      </w:r>
      <w:r w:rsidRPr="00176326">
        <w:t>teilweise umgesetzt,</w:t>
      </w:r>
      <w:r>
        <w:t xml:space="preserve"> </w:t>
      </w:r>
      <w:r w:rsidRPr="00176326">
        <w:t>nicht umgesetzt</w:t>
      </w:r>
      <w:r>
        <w:t xml:space="preserve"> oder </w:t>
      </w:r>
      <w:r w:rsidRPr="00176326">
        <w:t>entbehrlich</w:t>
      </w:r>
      <w:r>
        <w:t xml:space="preserve"> gewertet werden. Alternativ können nicht umgesetzte Anforderungen durch eine </w:t>
      </w:r>
      <w:r w:rsidRPr="00176326">
        <w:t>Risikoakzeptanz</w:t>
      </w:r>
      <w:r>
        <w:t xml:space="preserve"> behandelt werden. Als Ergebnis liefert dieser GSC einen </w:t>
      </w:r>
      <w:r w:rsidRPr="00176326">
        <w:t>Umsetzungsgrad</w:t>
      </w:r>
      <w:r>
        <w:t xml:space="preserve"> als arithmetisches Mittel von nicht und nur teilweise </w:t>
      </w:r>
      <w:proofErr w:type="spellStart"/>
      <w:r>
        <w:t>umgesetzen</w:t>
      </w:r>
      <w:proofErr w:type="spellEnd"/>
      <w:r>
        <w:t xml:space="preserve"> Anforderungen, im Verhältnis zu allen Anforderungen (außer den entbehrlichen).</w:t>
      </w:r>
    </w:p>
    <w:p w14:paraId="384AFBD2" w14:textId="77777777" w:rsidR="00F310FD" w:rsidRDefault="00F310FD" w:rsidP="00F310FD"/>
    <w:p w14:paraId="2FAB773D" w14:textId="77777777" w:rsidR="00F310FD" w:rsidRDefault="00F310FD" w:rsidP="00F310FD">
      <w:r>
        <w:rPr>
          <w:noProof/>
        </w:rPr>
        <mc:AlternateContent>
          <mc:Choice Requires="wps">
            <w:drawing>
              <wp:anchor distT="45720" distB="45720" distL="114300" distR="114300" simplePos="0" relativeHeight="251685888" behindDoc="0" locked="0" layoutInCell="1" allowOverlap="1" wp14:anchorId="2E15AD41" wp14:editId="10A455C8">
                <wp:simplePos x="0" y="0"/>
                <wp:positionH relativeFrom="column">
                  <wp:posOffset>1418227</wp:posOffset>
                </wp:positionH>
                <wp:positionV relativeFrom="paragraph">
                  <wp:posOffset>24402</wp:posOffset>
                </wp:positionV>
                <wp:extent cx="4326799" cy="271780"/>
                <wp:effectExtent l="0" t="0" r="0"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6799" cy="271780"/>
                        </a:xfrm>
                        <a:prstGeom prst="rect">
                          <a:avLst/>
                        </a:prstGeom>
                        <a:noFill/>
                        <a:ln w="9525">
                          <a:noFill/>
                          <a:miter lim="800000"/>
                          <a:headEnd/>
                          <a:tailEnd/>
                        </a:ln>
                      </wps:spPr>
                      <wps:txbx>
                        <w:txbxContent>
                          <w:p w14:paraId="2871EC08" w14:textId="77777777" w:rsidR="00263290" w:rsidRDefault="00263290" w:rsidP="00F310FD">
                            <w:r>
                              <w:t xml:space="preserve">NICHT </w:t>
                            </w:r>
                            <w:proofErr w:type="gramStart"/>
                            <w:r>
                              <w:t>umgesetzte  +</w:t>
                            </w:r>
                            <w:proofErr w:type="gramEnd"/>
                            <w:r>
                              <w:t xml:space="preserve">  TEILWEISE umgesetzte Anforderungen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E15AD41" id="_x0000_t202" coordsize="21600,21600" o:spt="202" path="m,l,21600r21600,l21600,xe">
                <v:stroke joinstyle="miter"/>
                <v:path gradientshapeok="t" o:connecttype="rect"/>
              </v:shapetype>
              <v:shape id="Textfeld 2" o:spid="_x0000_s1026" type="#_x0000_t202" style="position:absolute;margin-left:111.65pt;margin-top:1.9pt;width:340.7pt;height:21.4pt;z-index:251685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" filled="f" stroked="f">
                <v:textbox>
                  <w:txbxContent>
                    <w:p w14:paraId="2871EC08" w14:textId="77777777" w:rsidR="00263290" w:rsidRDefault="00263290" w:rsidP="00F310FD">
                      <w:r>
                        <w:t>NICHT umgesetzte  +  TEILWEISE umgesetzte Anforderungen</w:t>
                      </w:r>
                    </w:p>
                  </w:txbxContent>
                </v:textbox>
              </v:shape>
            </w:pict>
          </mc:Fallback>
        </mc:AlternateContent>
      </w:r>
    </w:p>
    <w:p w14:paraId="600A31BB" w14:textId="77777777" w:rsidR="00F310FD" w:rsidRPr="00B21F67" w:rsidRDefault="00F310FD" w:rsidP="00F310FD">
      <w:r>
        <w:rPr>
          <w:noProof/>
        </w:rPr>
        <mc:AlternateContent>
          <mc:Choice Requires="wps">
            <w:drawing>
              <wp:anchor distT="45720" distB="45720" distL="114300" distR="114300" simplePos="0" relativeHeight="251686912" behindDoc="0" locked="0" layoutInCell="1" allowOverlap="1" wp14:anchorId="0B7B91DB" wp14:editId="1E973AE1">
                <wp:simplePos x="0" y="0"/>
                <wp:positionH relativeFrom="column">
                  <wp:posOffset>1417955</wp:posOffset>
                </wp:positionH>
                <wp:positionV relativeFrom="paragraph">
                  <wp:posOffset>106952</wp:posOffset>
                </wp:positionV>
                <wp:extent cx="4326255" cy="271780"/>
                <wp:effectExtent l="0" t="0" r="0" b="0"/>
                <wp:wrapNone/>
                <wp:docPr id="1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6255" cy="271780"/>
                        </a:xfrm>
                        <a:prstGeom prst="rect">
                          <a:avLst/>
                        </a:prstGeom>
                        <a:noFill/>
                        <a:ln w="9525">
                          <a:noFill/>
                          <a:miter lim="800000"/>
                          <a:headEnd/>
                          <a:tailEnd/>
                        </a:ln>
                      </wps:spPr>
                      <wps:txbx>
                        <w:txbxContent>
                          <w:p w14:paraId="3578AEF9" w14:textId="77777777" w:rsidR="00263290" w:rsidRDefault="00263290" w:rsidP="00F310FD">
                            <w:r>
                              <w:t xml:space="preserve">      ALLE Anforderungen – ENTBEHRLICHE Anforderungen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7B91DB" id="_x0000_s1027" type="#_x0000_t202" style="position:absolute;margin-left:111.65pt;margin-top:8.4pt;width:340.65pt;height:21.4pt;z-index:2516869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" filled="f" stroked="f">
                <v:textbox>
                  <w:txbxContent>
                    <w:p w14:paraId="3578AEF9" w14:textId="77777777" w:rsidR="00263290" w:rsidRDefault="00263290" w:rsidP="00F310FD">
                      <w:r>
                        <w:t xml:space="preserve">      ALLE Anforderungen – ENTBEHRLICHE Anforderungen</w:t>
                      </w:r>
                    </w:p>
                  </w:txbxContent>
                </v:textbox>
              </v:shape>
            </w:pict>
          </mc:Fallback>
        </mc:AlternateContent>
      </w:r>
      <w:proofErr w:type="gramStart"/>
      <w:r>
        <w:t>Umsetzungsgrad  =</w:t>
      </w:r>
      <w:proofErr w:type="gramEnd"/>
      <w:r>
        <w:t xml:space="preserve">   --------------------------------------------------------------------------</w:t>
      </w:r>
    </w:p>
    <w:p w14:paraId="6DFDF4EF" w14:textId="3ECF3341" w:rsidR="00F310FD" w:rsidRDefault="00F310FD" w:rsidP="00F310FD">
      <w:r>
        <w:br/>
      </w:r>
      <w:r>
        <w:br/>
        <w:t>Anforderungen, die nicht vollständig umgesetzt sind, müssen als zu erledigende Aufgabe nachverfolgt werden (ToDos). Alle Grundschutzchecks werden anlassbezogen, spätestens jedoch nach drei Jahren wiederholt.</w:t>
      </w:r>
    </w:p>
    <w:p w14:paraId="42AA53E6" w14:textId="77777777" w:rsidR="00F310FD" w:rsidRPr="007D7D29" w:rsidRDefault="00F310FD" w:rsidP="00F310FD">
      <w:r>
        <w:br w:type="column"/>
      </w:r>
    </w:p>
    <w:p w14:paraId="1B617C71" w14:textId="1B42FE92" w:rsidR="00F310FD" w:rsidRDefault="00EE60D6" w:rsidP="00F310FD">
      <w:pPr>
        <w:pStyle w:val="berschrift1"/>
        <w:spacing w:before="120"/>
        <w:ind w:left="431" w:hanging="431"/>
      </w:pPr>
      <w:bookmarkStart w:id="59" w:name="_Toc100505038"/>
      <w:r>
        <w:t xml:space="preserve">Konkrete </w:t>
      </w:r>
      <w:r w:rsidR="00F310FD">
        <w:t xml:space="preserve">Umsetzung </w:t>
      </w:r>
      <w:r>
        <w:t xml:space="preserve">des </w:t>
      </w:r>
      <w:r w:rsidR="002403BB">
        <w:t>IT-</w:t>
      </w:r>
      <w:r>
        <w:t>Risikomanage</w:t>
      </w:r>
      <w:r w:rsidR="002403BB">
        <w:t>ment</w:t>
      </w:r>
      <w:r>
        <w:t xml:space="preserve">s </w:t>
      </w:r>
      <w:r w:rsidR="002403BB">
        <w:br/>
      </w:r>
      <w:r w:rsidR="00A834A8">
        <w:t>in der [Name der Behörde]</w:t>
      </w:r>
      <w:bookmarkEnd w:id="59"/>
      <w:r w:rsidR="00F310FD">
        <w:t xml:space="preserve"> </w:t>
      </w:r>
    </w:p>
    <w:p w14:paraId="05EFC562" w14:textId="2A340BD6" w:rsidR="00F310FD" w:rsidRPr="007C7EAF" w:rsidRDefault="00F310FD" w:rsidP="00F310FD">
      <w:pPr>
        <w:spacing w:before="240"/>
      </w:pPr>
      <w:r>
        <w:br/>
        <w:t>Die Tätigkeiten zum Aufbau eines Informationssicherheitsmanagements (ISMS</w:t>
      </w:r>
      <w:r w:rsidR="002403BB">
        <w:t>)</w:t>
      </w:r>
      <w:r>
        <w:t xml:space="preserve"> </w:t>
      </w:r>
      <w:r w:rsidR="002403BB">
        <w:t>werden</w:t>
      </w:r>
      <w:r>
        <w:t xml:space="preserve"> </w:t>
      </w:r>
      <w:proofErr w:type="gramStart"/>
      <w:r>
        <w:t xml:space="preserve">seit  </w:t>
      </w:r>
      <w:r w:rsidR="002403BB">
        <w:t>März</w:t>
      </w:r>
      <w:proofErr w:type="gramEnd"/>
      <w:r w:rsidR="002403BB">
        <w:t xml:space="preserve"> </w:t>
      </w:r>
      <w:r>
        <w:t>2020 verstärkt kontinuierlich durch</w:t>
      </w:r>
      <w:r w:rsidRPr="007C7EAF">
        <w:t xml:space="preserve">geführt und bilden die Grundlage für die Durchführung der Grundschutzchecks. </w:t>
      </w:r>
      <w:r w:rsidRPr="007C7EAF">
        <w:br/>
      </w:r>
      <w:r w:rsidRPr="007C7EAF">
        <w:br/>
        <w:t xml:space="preserve">Das wichtige Ergebnis dieser Checks ist die Aufdeckung von Defiziten und die Dokumentation dieser, sowie die möglichst zeitnahe Beseitigung und das Überwachen </w:t>
      </w:r>
      <w:r w:rsidR="002403BB">
        <w:t>der identifizierten</w:t>
      </w:r>
      <w:r w:rsidRPr="007C7EAF">
        <w:t xml:space="preserve"> Schwachstellen durch ein Tracking-Tool.   </w:t>
      </w:r>
    </w:p>
    <w:p w14:paraId="5A73FB45" w14:textId="30866625" w:rsidR="00F310FD" w:rsidRPr="007C7EAF" w:rsidRDefault="00573C39" w:rsidP="00F310FD">
      <w:r>
        <w:br/>
      </w:r>
    </w:p>
    <w:p w14:paraId="2E7B6886" w14:textId="53CE8FA3" w:rsidR="00F310FD" w:rsidRPr="007C7EAF" w:rsidRDefault="00F310FD" w:rsidP="00F310FD">
      <w:pPr>
        <w:pStyle w:val="berschrift2"/>
      </w:pPr>
      <w:bookmarkStart w:id="60" w:name="_Toc100505039"/>
      <w:r w:rsidRPr="007C7EAF">
        <w:t>Grundschutzchecks</w:t>
      </w:r>
      <w:r w:rsidR="002403BB">
        <w:t xml:space="preserve"> (GSC)</w:t>
      </w:r>
      <w:bookmarkEnd w:id="60"/>
    </w:p>
    <w:p w14:paraId="0A3AB376" w14:textId="59B21958" w:rsidR="00F310FD" w:rsidRDefault="00A834A8" w:rsidP="00F310FD">
      <w:pPr>
        <w:spacing w:before="240"/>
      </w:pPr>
      <w:r>
        <w:t>In der [Name der Behörde]</w:t>
      </w:r>
      <w:r w:rsidR="00F310FD">
        <w:t xml:space="preserve"> werden etwa 1</w:t>
      </w:r>
      <w:r w:rsidR="002403BB">
        <w:t>0</w:t>
      </w:r>
      <w:r w:rsidR="00F310FD">
        <w:t xml:space="preserve">0 GSC nach </w:t>
      </w:r>
      <w:r w:rsidR="002403BB">
        <w:t xml:space="preserve">dem </w:t>
      </w:r>
      <w:r w:rsidR="00F310FD">
        <w:t>modernisiertem IT-Grundschutz</w:t>
      </w:r>
      <w:r w:rsidR="002403BB">
        <w:t xml:space="preserve"> 2.0</w:t>
      </w:r>
      <w:r w:rsidR="00F310FD">
        <w:t xml:space="preserve"> in einem 3-Jahres-Rhythmus durchgeführt. Es wird erwartet, dass die Umsetzungsquote sich </w:t>
      </w:r>
      <w:r w:rsidR="002403BB">
        <w:t xml:space="preserve">bereit </w:t>
      </w:r>
      <w:r w:rsidR="00F310FD">
        <w:t>in 2020 deutlich steigern wird.</w:t>
      </w:r>
      <w:r w:rsidR="002403BB">
        <w:t xml:space="preserve"> </w:t>
      </w:r>
      <w:proofErr w:type="gramStart"/>
      <w:r w:rsidR="002403BB">
        <w:t>Diese Audit</w:t>
      </w:r>
      <w:proofErr w:type="gramEnd"/>
      <w:r w:rsidR="002403BB">
        <w:t xml:space="preserve"> haben das Ziel, Schwac</w:t>
      </w:r>
      <w:r w:rsidR="005C5D19">
        <w:t>hs</w:t>
      </w:r>
      <w:r w:rsidR="002403BB">
        <w:t xml:space="preserve">tellen in der IT zu identifizieren und zu </w:t>
      </w:r>
      <w:proofErr w:type="spellStart"/>
      <w:r w:rsidR="002403BB">
        <w:t>schnellstmöglichst</w:t>
      </w:r>
      <w:proofErr w:type="spellEnd"/>
      <w:r w:rsidR="002403BB">
        <w:t xml:space="preserve"> zu </w:t>
      </w:r>
      <w:proofErr w:type="spellStart"/>
      <w:r w:rsidR="002403BB">
        <w:t>schliessen</w:t>
      </w:r>
      <w:proofErr w:type="spellEnd"/>
      <w:r w:rsidR="002403BB">
        <w:t xml:space="preserve">. </w:t>
      </w:r>
      <w:r w:rsidR="005C5D19">
        <w:br/>
      </w:r>
      <w:r w:rsidR="002403BB">
        <w:t xml:space="preserve">Ziel der </w:t>
      </w:r>
      <w:proofErr w:type="spellStart"/>
      <w:r w:rsidR="002403BB">
        <w:t>zukzessiven</w:t>
      </w:r>
      <w:proofErr w:type="spellEnd"/>
      <w:r w:rsidR="002403BB">
        <w:t xml:space="preserve"> Verbesserung des Umsetzungsgrades ist das Erreichen einer </w:t>
      </w:r>
      <w:r w:rsidR="005C5D19">
        <w:br/>
      </w:r>
      <w:r w:rsidR="002403BB">
        <w:t>Zertifizierungsfähigkeit</w:t>
      </w:r>
      <w:r w:rsidR="00F3042F">
        <w:t xml:space="preserve"> des IT-Verbundes </w:t>
      </w:r>
      <w:r>
        <w:t>der [Name der Behörde]</w:t>
      </w:r>
      <w:r w:rsidR="005C5D19">
        <w:t xml:space="preserve"> </w:t>
      </w:r>
      <w:r w:rsidR="00F3042F">
        <w:t xml:space="preserve">nach DIN ISO </w:t>
      </w:r>
      <w:r w:rsidR="005C5D19">
        <w:br/>
      </w:r>
      <w:r w:rsidR="00F3042F">
        <w:t>27000</w:t>
      </w:r>
      <w:r w:rsidR="005C5D19">
        <w:t xml:space="preserve"> ff.</w:t>
      </w:r>
      <w:r w:rsidR="00F3042F">
        <w:t xml:space="preserve"> auf der Basis des IT-Grundschutzes, </w:t>
      </w:r>
      <w:proofErr w:type="spellStart"/>
      <w:proofErr w:type="gramStart"/>
      <w:r w:rsidR="00F3042F">
        <w:t>d,h</w:t>
      </w:r>
      <w:proofErr w:type="spellEnd"/>
      <w:proofErr w:type="gramEnd"/>
      <w:r w:rsidR="00F3042F">
        <w:t>, eine 82,5 %-</w:t>
      </w:r>
      <w:proofErr w:type="spellStart"/>
      <w:r w:rsidR="00F3042F">
        <w:t>ige</w:t>
      </w:r>
      <w:proofErr w:type="spellEnd"/>
      <w:r w:rsidR="00F3042F">
        <w:t xml:space="preserve"> Umsetzung aller </w:t>
      </w:r>
      <w:r w:rsidR="005C5D19">
        <w:br/>
      </w:r>
      <w:r w:rsidR="00F3042F">
        <w:t xml:space="preserve">Anforderungen des BSI. </w:t>
      </w:r>
    </w:p>
    <w:p w14:paraId="09036274" w14:textId="0BAD6995" w:rsidR="00F310FD" w:rsidRPr="003C7A24" w:rsidRDefault="00573C39" w:rsidP="00F310FD">
      <w:r>
        <w:br/>
      </w:r>
    </w:p>
    <w:p w14:paraId="61E4B289" w14:textId="77777777" w:rsidR="00F310FD" w:rsidRDefault="00F310FD" w:rsidP="00F310FD">
      <w:pPr>
        <w:pStyle w:val="berschrift2"/>
      </w:pPr>
      <w:bookmarkStart w:id="61" w:name="_Toc100505040"/>
      <w:r>
        <w:t>Nachverfolgung der Aufgaben</w:t>
      </w:r>
      <w:bookmarkEnd w:id="61"/>
    </w:p>
    <w:p w14:paraId="1DA22D07" w14:textId="674E9656" w:rsidR="00F310FD" w:rsidRDefault="00F310FD" w:rsidP="00F310FD">
      <w:pPr>
        <w:spacing w:before="240"/>
      </w:pPr>
      <w:r>
        <w:t xml:space="preserve">Eine nicht erfüllte Anforderung in einem GSC bedeutet, dass ein vom Autor des Bausteins erkanntes Risiko nicht adäquat behandelt ist. Dementsprechend muss eine Maßnahme ergriffen werden dieses Risiko im Sinne der Anforderung umzusetzen. Diese Maßnahme wird als ToDo </w:t>
      </w:r>
      <w:r w:rsidR="00432AAA">
        <w:t>im</w:t>
      </w:r>
      <w:r>
        <w:t xml:space="preserve"> Nachverfolgungs</w:t>
      </w:r>
      <w:r w:rsidR="00432AAA">
        <w:t>tool</w:t>
      </w:r>
      <w:r>
        <w:t xml:space="preserve"> </w:t>
      </w:r>
      <w:r w:rsidR="00432AAA">
        <w:t>„ELLA“</w:t>
      </w:r>
      <w:r>
        <w:t xml:space="preserve"> registriert und </w:t>
      </w:r>
      <w:r w:rsidR="00432AAA">
        <w:t xml:space="preserve">dabei </w:t>
      </w:r>
      <w:r>
        <w:t>ein Verantwortlich</w:t>
      </w:r>
      <w:r w:rsidR="00432AAA">
        <w:t>er</w:t>
      </w:r>
      <w:r>
        <w:t xml:space="preserve"> </w:t>
      </w:r>
      <w:r w:rsidR="00432AAA">
        <w:t>sowie</w:t>
      </w:r>
      <w:r>
        <w:t xml:space="preserve"> eine </w:t>
      </w:r>
      <w:r w:rsidR="00432AAA">
        <w:t>angestrebte Erledigungsf</w:t>
      </w:r>
      <w:r>
        <w:t xml:space="preserve">rist benannt. Nach Erledigung eines ToDos wird der betreffende GSC korrigiert und damit der Umsetzungsgrad aktualisiert. Das Informationssicherheitsmanagement ist zuständig für die Verwaltung und Pflege des </w:t>
      </w:r>
      <w:r w:rsidR="00432AAA">
        <w:t>Migrationss</w:t>
      </w:r>
      <w:r>
        <w:t xml:space="preserve">ystems und </w:t>
      </w:r>
      <w:r w:rsidR="00432AAA">
        <w:t xml:space="preserve">auch </w:t>
      </w:r>
      <w:r>
        <w:t>dafür</w:t>
      </w:r>
      <w:r w:rsidR="00432AAA">
        <w:t>,</w:t>
      </w:r>
      <w:r>
        <w:t xml:space="preserve"> die </w:t>
      </w:r>
      <w:r w:rsidR="00432AAA">
        <w:t>ToDo-Verantwortlichen</w:t>
      </w:r>
      <w:r>
        <w:t xml:space="preserve"> in ihrer Arbeit zu unterstützen.</w:t>
      </w:r>
    </w:p>
    <w:p w14:paraId="71A637A9" w14:textId="236BCBA0" w:rsidR="00F310FD" w:rsidRPr="003C7A24" w:rsidRDefault="00F310FD" w:rsidP="00F310FD">
      <w:pPr>
        <w:spacing w:before="240"/>
      </w:pPr>
      <w:r>
        <w:t>Sollte eine Maßnahme nicht innerhalb der nächsten zwei Jahre umsetzbar sein, oder andere Gründe gegen eine Bearbeitung der Aufgabe sprechen</w:t>
      </w:r>
      <w:r w:rsidR="00432AAA">
        <w:t>,</w:t>
      </w:r>
      <w:r>
        <w:t xml:space="preserve"> wird diese in den Risikobehandlungsplan</w:t>
      </w:r>
      <w:r w:rsidR="00950712">
        <w:t xml:space="preserve"> </w:t>
      </w:r>
      <w:r>
        <w:t>der IT aufgenommen</w:t>
      </w:r>
      <w:r w:rsidR="00432AAA">
        <w:t xml:space="preserve"> und jährlich nachgeprüft</w:t>
      </w:r>
      <w:r w:rsidR="00950712">
        <w:t xml:space="preserve"> (siehe unter 4.5)</w:t>
      </w:r>
      <w:r w:rsidR="00432AAA">
        <w:t>.</w:t>
      </w:r>
      <w:r>
        <w:t xml:space="preserve"> </w:t>
      </w:r>
    </w:p>
    <w:p w14:paraId="10B25199" w14:textId="76AD8A2D" w:rsidR="00555B5B" w:rsidRDefault="00555B5B">
      <w:pPr>
        <w:spacing w:after="2765"/>
        <w:rPr>
          <w:rFonts w:eastAsiaTheme="majorEastAsia" w:cstheme="majorBidi"/>
          <w:b/>
          <w:bCs/>
          <w:sz w:val="24"/>
          <w:szCs w:val="26"/>
        </w:rPr>
      </w:pPr>
      <w:r>
        <w:br w:type="page"/>
      </w:r>
    </w:p>
    <w:p w14:paraId="50497CA6" w14:textId="77777777" w:rsidR="005C5D19" w:rsidRDefault="005C5D19" w:rsidP="005C5D19">
      <w:pPr>
        <w:pStyle w:val="berschrift2"/>
        <w:numPr>
          <w:ilvl w:val="0"/>
          <w:numId w:val="0"/>
        </w:numPr>
        <w:ind w:left="576"/>
      </w:pPr>
    </w:p>
    <w:p w14:paraId="23F11028" w14:textId="3E11E9F7" w:rsidR="00F310FD" w:rsidRDefault="00F310FD" w:rsidP="00F310FD">
      <w:pPr>
        <w:pStyle w:val="berschrift2"/>
      </w:pPr>
      <w:bookmarkStart w:id="62" w:name="_Toc100505041"/>
      <w:r>
        <w:t>Der fachliche Beitrag zum IT-Sicherheitskonzept de</w:t>
      </w:r>
      <w:r w:rsidR="00A834A8">
        <w:t xml:space="preserve">r </w:t>
      </w:r>
      <w:r w:rsidR="00573C39">
        <w:br/>
      </w:r>
      <w:r w:rsidR="00A834A8">
        <w:t>[Name der Behörde]</w:t>
      </w:r>
      <w:bookmarkEnd w:id="62"/>
    </w:p>
    <w:p w14:paraId="4074D6E2" w14:textId="3612E609" w:rsidR="00F3042F" w:rsidRDefault="00F310FD" w:rsidP="00F310FD">
      <w:pPr>
        <w:spacing w:before="240"/>
      </w:pPr>
      <w:r>
        <w:t xml:space="preserve">Ein IT-System muss vor Inbetriebnahme und </w:t>
      </w:r>
      <w:r w:rsidRPr="00555B5B">
        <w:t xml:space="preserve">regelmäßig alle 5 Jahre auf den zugrundeliegenden Schutzbedarf überprüft werden. Bei erhöhtem Schutzbedarf </w:t>
      </w:r>
      <w:r w:rsidR="00950712" w:rsidRPr="00555B5B">
        <w:t>muss</w:t>
      </w:r>
      <w:r w:rsidRPr="00555B5B">
        <w:t xml:space="preserve"> eine Risikoanalyse durchgeführt</w:t>
      </w:r>
      <w:r w:rsidR="00950712" w:rsidRPr="00555B5B">
        <w:t xml:space="preserve"> werden (siehe BSI Standard 200-2 und 200-3)</w:t>
      </w:r>
      <w:r w:rsidRPr="00555B5B">
        <w:t>.</w:t>
      </w:r>
      <w:r>
        <w:t xml:space="preserve"> </w:t>
      </w:r>
    </w:p>
    <w:p w14:paraId="7205A37F" w14:textId="1D22F57D" w:rsidR="00F310FD" w:rsidRDefault="00F310FD" w:rsidP="00F310FD">
      <w:pPr>
        <w:spacing w:before="240"/>
      </w:pPr>
      <w:r>
        <w:t xml:space="preserve">Die Dokumentation dieses Vorgehens wird „Beitrag zum behördlichen Sicherheitskonzept“ genannt und </w:t>
      </w:r>
      <w:r w:rsidR="00F3042F">
        <w:t>stet als MS-</w:t>
      </w:r>
      <w:r>
        <w:t>Office-Dokument</w:t>
      </w:r>
      <w:r w:rsidR="00F3042F">
        <w:t xml:space="preserve"> zur Verfügung.</w:t>
      </w:r>
    </w:p>
    <w:p w14:paraId="12DABE0F" w14:textId="3FFD1ACA" w:rsidR="00D96A1F" w:rsidRPr="007C7EAF" w:rsidRDefault="00F310FD" w:rsidP="00D96A1F">
      <w:r>
        <w:t>In der Umstellung auf den modernisierten Grundschutz wurde dieses Dokument angepasst und erweitert, so dass alle Rahmendaten in einem Dokument verfügbar sind. Die Gesamtmenge der Informationssicherheits</w:t>
      </w:r>
      <w:r w:rsidR="00F3042F">
        <w:t>d</w:t>
      </w:r>
      <w:r>
        <w:t xml:space="preserve">okumentation wird das </w:t>
      </w:r>
      <w:r w:rsidR="00F3042F">
        <w:t>IT-</w:t>
      </w:r>
      <w:r>
        <w:t>Sicherheitskonzept der Behörde genannt.</w:t>
      </w:r>
      <w:r>
        <w:br/>
      </w:r>
      <w:r w:rsidR="00D96A1F">
        <w:br/>
      </w:r>
    </w:p>
    <w:p w14:paraId="0393FFA6" w14:textId="6CB9F45A" w:rsidR="00F310FD" w:rsidRDefault="00F310FD" w:rsidP="00D96A1F">
      <w:pPr>
        <w:pStyle w:val="berschrift2"/>
      </w:pPr>
      <w:bookmarkStart w:id="63" w:name="_Toc100505042"/>
      <w:r>
        <w:t>Weitere Maßnahmen zum Risikomanagement</w:t>
      </w:r>
      <w:bookmarkEnd w:id="63"/>
    </w:p>
    <w:p w14:paraId="26B37D93" w14:textId="22C2E7B5" w:rsidR="00950712" w:rsidRDefault="00F310FD" w:rsidP="00F310FD">
      <w:pPr>
        <w:spacing w:before="240"/>
      </w:pPr>
      <w:r>
        <w:t xml:space="preserve">Im Falle eines erfolgreichen Angriffs auf die </w:t>
      </w:r>
      <w:bookmarkStart w:id="64" w:name="_Hlk100487437"/>
      <w:r w:rsidR="00A834A8">
        <w:t>[NAME der BEHÖRDE]</w:t>
      </w:r>
      <w:r>
        <w:t xml:space="preserve"> </w:t>
      </w:r>
      <w:bookmarkEnd w:id="64"/>
      <w:r>
        <w:t xml:space="preserve">oder eines anderen schwerwiegenden Sicherheits-Vorfalls bestehen Berichtspflichten nicht nur hausintern, sondern auch </w:t>
      </w:r>
      <w:r w:rsidR="00950712">
        <w:t>gemäß</w:t>
      </w:r>
      <w:r>
        <w:t xml:space="preserve"> § 4 BSIG an das BSI. Diese sollen helfen die Möglichkeiten einer Ausbreitung zu evaluieren und ggf. Gegenmaßnahmen einzuleiten.</w:t>
      </w:r>
      <w:r w:rsidR="00F3042F">
        <w:t xml:space="preserve"> </w:t>
      </w:r>
    </w:p>
    <w:p w14:paraId="2676CA3D" w14:textId="56BF0D60" w:rsidR="00950712" w:rsidRDefault="00F3042F" w:rsidP="00950712">
      <w:pPr>
        <w:spacing w:before="240"/>
      </w:pPr>
      <w:r>
        <w:t>R</w:t>
      </w:r>
      <w:r w:rsidR="00F310FD">
        <w:t>isiken können auf verschiedene Weise behandelt werden</w:t>
      </w:r>
      <w:r w:rsidR="00950712">
        <w:t>:</w:t>
      </w:r>
      <w:r w:rsidR="00950712" w:rsidRPr="00950712">
        <w:t xml:space="preserve"> </w:t>
      </w:r>
      <w:r w:rsidR="00950712">
        <w:br/>
        <w:t xml:space="preserve">Vermeiden, Vermindern, Übertragen oder Akzeptieren (siehe unter 2.2).  </w:t>
      </w:r>
    </w:p>
    <w:p w14:paraId="5AE4B6DA" w14:textId="2FA10EC1" w:rsidR="00F310FD" w:rsidRDefault="00F3042F" w:rsidP="00F310FD">
      <w:pPr>
        <w:spacing w:before="240"/>
      </w:pPr>
      <w:r>
        <w:br/>
      </w:r>
      <w:r w:rsidR="00F310FD">
        <w:t xml:space="preserve">Hierbei spielen </w:t>
      </w:r>
      <w:r>
        <w:t>zwei</w:t>
      </w:r>
      <w:r w:rsidR="00F310FD">
        <w:t xml:space="preserve"> gegenläufige Aspekte eine entscheidende Rolle:</w:t>
      </w:r>
    </w:p>
    <w:p w14:paraId="4820B80B" w14:textId="79E7EFB1" w:rsidR="00567974" w:rsidRDefault="00567974" w:rsidP="00F310FD">
      <w:pPr>
        <w:rPr>
          <w:noProof/>
        </w:rPr>
      </w:pPr>
    </w:p>
    <w:p w14:paraId="77035F65" w14:textId="5F4BF6FB" w:rsidR="00567974" w:rsidRDefault="00567974" w:rsidP="00F310FD">
      <w:pPr>
        <w:rPr>
          <w:noProof/>
        </w:rPr>
      </w:pPr>
    </w:p>
    <w:p w14:paraId="4798C3F8" w14:textId="004ED6D3" w:rsidR="00567974" w:rsidRDefault="006F0DF2" w:rsidP="00F310FD">
      <w:pPr>
        <w:rPr>
          <w:noProof/>
        </w:rPr>
      </w:pPr>
      <w:r>
        <w:rPr>
          <w:noProof/>
        </w:rPr>
        <w:drawing>
          <wp:anchor distT="0" distB="0" distL="114300" distR="114300" simplePos="0" relativeHeight="251684864" behindDoc="0" locked="0" layoutInCell="1" allowOverlap="1" wp14:anchorId="2ABA85AF" wp14:editId="53316B69">
            <wp:simplePos x="0" y="0"/>
            <wp:positionH relativeFrom="column">
              <wp:posOffset>985520</wp:posOffset>
            </wp:positionH>
            <wp:positionV relativeFrom="paragraph">
              <wp:posOffset>150495</wp:posOffset>
            </wp:positionV>
            <wp:extent cx="2924175" cy="1875745"/>
            <wp:effectExtent l="0" t="0" r="0" b="0"/>
            <wp:wrapNone/>
            <wp:docPr id="12" name="Grafik 12" descr="Risikolandkarte der Zukunft Herausforderungen für Risikomanag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isikolandkarte der Zukunft Herausforderungen für Risikomanager ..."/>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24175" cy="18757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D02D8E7" w14:textId="58394E89" w:rsidR="00567974" w:rsidRDefault="00567974" w:rsidP="00F310FD">
      <w:pPr>
        <w:rPr>
          <w:noProof/>
        </w:rPr>
      </w:pPr>
    </w:p>
    <w:p w14:paraId="1347A91B" w14:textId="1A2C5582" w:rsidR="00F310FD" w:rsidRDefault="00F310FD" w:rsidP="00F310FD">
      <w:r>
        <w:br/>
        <w:t xml:space="preserve">                      die Eintrittswahrscheinlichkeit und das Restrisiko. </w:t>
      </w:r>
    </w:p>
    <w:p w14:paraId="3F2F3777" w14:textId="0B60D144" w:rsidR="00F310FD" w:rsidRDefault="00F310FD" w:rsidP="00F310FD"/>
    <w:p w14:paraId="1C48D0E2" w14:textId="791CC315" w:rsidR="00567974" w:rsidRDefault="00567974" w:rsidP="00F310FD"/>
    <w:p w14:paraId="5F7507EB" w14:textId="316698C3" w:rsidR="00567974" w:rsidRDefault="00567974" w:rsidP="00F310FD"/>
    <w:p w14:paraId="47FF4249" w14:textId="344174B7" w:rsidR="00567974" w:rsidRDefault="00567974" w:rsidP="00F310FD"/>
    <w:p w14:paraId="4E275E08" w14:textId="47C54F65" w:rsidR="00567974" w:rsidRDefault="006F0DF2" w:rsidP="00F310FD">
      <w:r>
        <w:br/>
      </w:r>
    </w:p>
    <w:p w14:paraId="0A24D781" w14:textId="77777777" w:rsidR="00567974" w:rsidRPr="00D96A1F" w:rsidRDefault="00567974" w:rsidP="00567974">
      <w:pPr>
        <w:rPr>
          <w:color w:val="BFBFBF" w:themeColor="background1" w:themeShade="BF"/>
        </w:rPr>
      </w:pPr>
      <w:r w:rsidRPr="00D96A1F">
        <w:rPr>
          <w:color w:val="BFBFBF" w:themeColor="background1" w:themeShade="BF"/>
        </w:rPr>
        <w:t>______________________________________________________________________</w:t>
      </w:r>
    </w:p>
    <w:p w14:paraId="426C2B22" w14:textId="0E311D46" w:rsidR="00567974" w:rsidRPr="00D96A1F" w:rsidRDefault="00567974" w:rsidP="00567974">
      <w:pPr>
        <w:rPr>
          <w:color w:val="BFBFBF" w:themeColor="background1" w:themeShade="BF"/>
        </w:rPr>
      </w:pPr>
      <w:r w:rsidRPr="00D96A1F">
        <w:rPr>
          <w:sz w:val="16"/>
          <w:szCs w:val="16"/>
        </w:rPr>
        <w:t xml:space="preserve">      Abbildung 3:   Eintrittswahrscheinlichkeit trifft Restrisiko</w:t>
      </w:r>
      <w:r w:rsidRPr="00D96A1F">
        <w:rPr>
          <w:sz w:val="16"/>
          <w:szCs w:val="16"/>
        </w:rPr>
        <w:br/>
      </w:r>
      <w:r w:rsidRPr="00D96A1F">
        <w:rPr>
          <w:color w:val="BFBFBF" w:themeColor="background1" w:themeShade="BF"/>
        </w:rPr>
        <w:t>______________________________________________________________________</w:t>
      </w:r>
    </w:p>
    <w:p w14:paraId="116FB516" w14:textId="59AB93B7" w:rsidR="00F310FD" w:rsidRDefault="00F310FD" w:rsidP="00F310FD">
      <w:r>
        <w:br w:type="column"/>
      </w:r>
    </w:p>
    <w:p w14:paraId="0582D334" w14:textId="28A3DCBD" w:rsidR="00F310FD" w:rsidRPr="004A71FC" w:rsidRDefault="00F310FD" w:rsidP="00F310FD">
      <w:pPr>
        <w:pStyle w:val="berschrift2"/>
      </w:pPr>
      <w:bookmarkStart w:id="65" w:name="_Toc100505043"/>
      <w:r>
        <w:t>Der IT-</w:t>
      </w:r>
      <w:r w:rsidRPr="004A71FC">
        <w:t xml:space="preserve">Risikobehandlungsplan </w:t>
      </w:r>
      <w:r w:rsidR="00A834A8">
        <w:t>in der [Name der Behörde]</w:t>
      </w:r>
      <w:bookmarkEnd w:id="65"/>
      <w:r w:rsidRPr="004A71FC">
        <w:t xml:space="preserve"> </w:t>
      </w:r>
    </w:p>
    <w:p w14:paraId="06ED2CF0" w14:textId="546EBBDF" w:rsidR="00F310FD" w:rsidRDefault="00071BE3" w:rsidP="00F310FD">
      <w:pPr>
        <w:spacing w:before="240"/>
      </w:pPr>
      <w:r>
        <w:br/>
      </w:r>
      <w:r w:rsidR="00F310FD">
        <w:t xml:space="preserve">Es gibt Anforderungen, die zu ihrer Erfüllung einen hohen technischen Aufwand oder einen hohen Einsatz an Personal und/oder Finanzen benötigen. In manchen Fällen ist dieser Aufwand aus wirtschaftlichen Gründen nicht zu verantworten, wenn man es dem drohenden Schaden gegenüberstellt. Eventuell ist aber auch die Umsetzung aus technischen Gründen gar nicht möglich. Häufig fehlen zur dauerhaften Umsetzung der Anforderung einfach die personellen Ressourcen. Per Definition des Informationsmanagements stellen auch alle wesentlichen Anforderungen, die absehbar in den kommenden zwei Jahren nicht umgesetzt werden können, ein Risiko dar. In all diesen Fällen ist eine Risikoübernahme durch die Leitung der Behörde notwendig. Hier nutzt </w:t>
      </w:r>
      <w:r w:rsidR="00A834A8">
        <w:t>die [Name der Behörde]</w:t>
      </w:r>
      <w:r w:rsidR="00F310FD">
        <w:t xml:space="preserve"> den sogenannten „Risikobehandlungsplan</w:t>
      </w:r>
      <w:r w:rsidR="00996F6D">
        <w:t>“</w:t>
      </w:r>
      <w:r w:rsidR="000D72D0">
        <w:t xml:space="preserve"> (siehe Anlagen)</w:t>
      </w:r>
      <w:r w:rsidR="00F310FD">
        <w:t>.</w:t>
      </w:r>
    </w:p>
    <w:p w14:paraId="53E1ABC2" w14:textId="77777777" w:rsidR="00F310FD" w:rsidRDefault="00F310FD" w:rsidP="00F310FD">
      <w:pPr>
        <w:spacing w:before="240"/>
      </w:pPr>
      <w:r>
        <w:t>Jedes Risiko, das auf den Risikobehandlungsplan soll, wird einzeln in einer Risikobewertung dokumentiert. Diese Bewertung dient der Behördenleitung zur Einschätzung des zu übernehmenden Restrisikos. Hierbei werden u.a. die Höhe des möglichen eintretenden Schadens und das Eintrittsrisiko ermittelt und ins Verhältnis gesetzt.</w:t>
      </w:r>
    </w:p>
    <w:p w14:paraId="138710A3" w14:textId="77777777" w:rsidR="00F310FD" w:rsidRDefault="00F310FD" w:rsidP="00F310FD">
      <w:pPr>
        <w:spacing w:before="240"/>
      </w:pPr>
      <w:r>
        <w:t xml:space="preserve">Der Risikobehandlungsplan wird alle drei Monate der Behördenleitung zur Unterzeichnung vorgelegt. Jedes Risiko, das auf dem Plan steht, muss alle 12 Monaten auf seine </w:t>
      </w:r>
      <w:r>
        <w:br/>
        <w:t>„Nichtumsetzbarkeit“ hin überprüft werden.</w:t>
      </w:r>
    </w:p>
    <w:p w14:paraId="3F960AEA" w14:textId="2E8B0891" w:rsidR="00F310FD" w:rsidRDefault="00F310FD" w:rsidP="00F310FD">
      <w:pPr>
        <w:spacing w:before="240"/>
      </w:pPr>
      <w:r>
        <w:t>Um diese im IT-Grundschutzauditbogen kennzeichnen zu können, wurde in die Bewertungsmatrix neben den Optionen „JA</w:t>
      </w:r>
      <w:r w:rsidR="00071BE3">
        <w:t xml:space="preserve"> </w:t>
      </w:r>
      <w:r>
        <w:t>/</w:t>
      </w:r>
      <w:r w:rsidR="00071BE3">
        <w:t xml:space="preserve"> </w:t>
      </w:r>
      <w:r>
        <w:t>TEILWEISE</w:t>
      </w:r>
      <w:r w:rsidR="00071BE3">
        <w:t xml:space="preserve"> </w:t>
      </w:r>
      <w:r>
        <w:t>/</w:t>
      </w:r>
      <w:r w:rsidR="00071BE3">
        <w:t xml:space="preserve"> </w:t>
      </w:r>
      <w:r>
        <w:t>NEIN</w:t>
      </w:r>
      <w:r w:rsidR="00071BE3">
        <w:t xml:space="preserve"> </w:t>
      </w:r>
      <w:r>
        <w:t>/</w:t>
      </w:r>
      <w:r w:rsidR="00071BE3">
        <w:t xml:space="preserve"> </w:t>
      </w:r>
      <w:r>
        <w:t xml:space="preserve">ENTBEHRLICH“ die 5. Option </w:t>
      </w:r>
      <w:r w:rsidR="00071BE3">
        <w:br/>
      </w:r>
      <w:r>
        <w:t xml:space="preserve">„RISIKOBEHANDLUNGSPLAN“ aufgenommen. </w:t>
      </w:r>
    </w:p>
    <w:p w14:paraId="7A2D9AB5" w14:textId="77777777" w:rsidR="00F310FD" w:rsidRDefault="00F310FD" w:rsidP="00F310FD"/>
    <w:p w14:paraId="4294FA94" w14:textId="77777777" w:rsidR="00F310FD" w:rsidRDefault="00F310FD" w:rsidP="00F310FD"/>
    <w:p w14:paraId="685DDE19" w14:textId="77777777" w:rsidR="00F310FD" w:rsidRDefault="00F310FD" w:rsidP="00F310FD">
      <w:pPr>
        <w:pStyle w:val="berschrift2"/>
      </w:pPr>
      <w:bookmarkStart w:id="66" w:name="_Toc100505044"/>
      <w:r>
        <w:t>Tools zur Durchführung einer Risikoanalyse</w:t>
      </w:r>
      <w:bookmarkEnd w:id="66"/>
    </w:p>
    <w:p w14:paraId="4B51A803" w14:textId="4502EB8A" w:rsidR="00F310FD" w:rsidRDefault="00F310FD" w:rsidP="00F310FD">
      <w:pPr>
        <w:spacing w:before="240"/>
      </w:pPr>
      <w:r>
        <w:t xml:space="preserve">Das Informationssicherheitsmanagement benutzt für eine Risikoanalyse ein Tool, das </w:t>
      </w:r>
      <w:r w:rsidR="00071BE3">
        <w:br/>
      </w:r>
      <w:r>
        <w:t>die E</w:t>
      </w:r>
      <w:r w:rsidR="00071BE3">
        <w:t>n</w:t>
      </w:r>
      <w:r>
        <w:t>tsche</w:t>
      </w:r>
      <w:r w:rsidR="00071BE3">
        <w:t>i</w:t>
      </w:r>
      <w:r>
        <w:t xml:space="preserve">dungsfaktoren abfragt, ins Verhältnis setzt und dann das Restrisiko </w:t>
      </w:r>
      <w:r w:rsidR="00071BE3">
        <w:t>ermittelt</w:t>
      </w:r>
      <w:r>
        <w:t>.</w:t>
      </w:r>
      <w:r w:rsidR="00071BE3">
        <w:br/>
      </w:r>
      <w:r>
        <w:t>Dabei werden die „Elementaren Gefährdungen“ aus dem IT-</w:t>
      </w:r>
      <w:proofErr w:type="gramStart"/>
      <w:r>
        <w:t>Grundschutzkompendium  mit</w:t>
      </w:r>
      <w:proofErr w:type="gramEnd"/>
      <w:r>
        <w:t xml:space="preserve"> einbezogen. </w:t>
      </w:r>
    </w:p>
    <w:p w14:paraId="16A75FDF" w14:textId="77777777" w:rsidR="00F310FD" w:rsidRDefault="00F310FD" w:rsidP="00F310FD">
      <w:pPr>
        <w:spacing w:after="2765"/>
      </w:pPr>
      <w:r>
        <w:br w:type="page"/>
      </w:r>
    </w:p>
    <w:p w14:paraId="2F92562E" w14:textId="003E86B3" w:rsidR="00F310FD" w:rsidRDefault="00F310FD" w:rsidP="00892543"/>
    <w:p w14:paraId="4101548F" w14:textId="5DA4B885" w:rsidR="008C1628" w:rsidRDefault="008C1628" w:rsidP="008C1628">
      <w:pPr>
        <w:pStyle w:val="berschrift2"/>
        <w:ind w:left="578" w:hanging="578"/>
      </w:pPr>
      <w:bookmarkStart w:id="67" w:name="_Toc100505045"/>
      <w:r>
        <w:t xml:space="preserve">Das Notfallmanagement (BCM) </w:t>
      </w:r>
      <w:r w:rsidR="00A834A8">
        <w:t>in der [Name der Behörde]</w:t>
      </w:r>
      <w:bookmarkEnd w:id="67"/>
      <w:r>
        <w:t xml:space="preserve"> </w:t>
      </w:r>
    </w:p>
    <w:p w14:paraId="75E200DC" w14:textId="5520C482" w:rsidR="00071BE3" w:rsidRDefault="00071BE3" w:rsidP="008C1628">
      <w:pPr>
        <w:spacing w:before="240"/>
      </w:pPr>
      <w:r>
        <w:br/>
        <w:t xml:space="preserve">Wie bereits unter 1.2.7 dargelegt, ist das </w:t>
      </w:r>
      <w:r w:rsidR="008C1628" w:rsidRPr="00C223CD">
        <w:t xml:space="preserve">Ziel des Notfallmanagements </w:t>
      </w:r>
      <w:r w:rsidR="00A834A8">
        <w:t>der [Name der Behörde]</w:t>
      </w:r>
      <w:r>
        <w:br/>
      </w:r>
      <w:r w:rsidRPr="00C223CD">
        <w:t>sowohl präventive Notfallvorsorgemaßnahmen</w:t>
      </w:r>
      <w:r>
        <w:t>,</w:t>
      </w:r>
      <w:r w:rsidRPr="00C223CD">
        <w:t xml:space="preserve"> als auch reaktive</w:t>
      </w:r>
      <w:r>
        <w:t xml:space="preserve"> </w:t>
      </w:r>
      <w:r w:rsidRPr="00C223CD">
        <w:t>Notfallbewältigung</w:t>
      </w:r>
      <w:r>
        <w:t>s-</w:t>
      </w:r>
      <w:r>
        <w:br/>
      </w:r>
      <w:proofErr w:type="spellStart"/>
      <w:r w:rsidR="008C1628" w:rsidRPr="00C223CD">
        <w:t>plänen</w:t>
      </w:r>
      <w:proofErr w:type="spellEnd"/>
      <w:r w:rsidR="008C1628" w:rsidRPr="00C223CD">
        <w:t xml:space="preserve"> </w:t>
      </w:r>
      <w:r>
        <w:t>zu erstellen.</w:t>
      </w:r>
      <w:r w:rsidR="008C1628" w:rsidRPr="00C223CD">
        <w:t xml:space="preserve"> Grundlage bildet </w:t>
      </w:r>
      <w:r w:rsidR="00555B5B">
        <w:t xml:space="preserve">hier </w:t>
      </w:r>
      <w:r w:rsidR="008C1628" w:rsidRPr="00C223CD">
        <w:t>eine B</w:t>
      </w:r>
      <w:r>
        <w:t>usiness Impact Analyse (BIA).</w:t>
      </w:r>
    </w:p>
    <w:p w14:paraId="6F19E694" w14:textId="072D5397" w:rsidR="008C1628" w:rsidRDefault="00071BE3" w:rsidP="008C1628">
      <w:pPr>
        <w:spacing w:before="240"/>
      </w:pPr>
      <w:r>
        <w:t xml:space="preserve">Voraussetzung </w:t>
      </w:r>
      <w:r w:rsidR="00555B5B">
        <w:t>dazu</w:t>
      </w:r>
      <w:r>
        <w:t xml:space="preserve"> ist</w:t>
      </w:r>
      <w:r w:rsidR="008C1628">
        <w:t xml:space="preserve"> die Implementierung der hausweiten Notfallvorsorge gemäß </w:t>
      </w:r>
      <w:r w:rsidR="00555B5B">
        <w:br/>
      </w:r>
      <w:r w:rsidR="008C1628">
        <w:t xml:space="preserve">BSI-Standard 100-4, dem sogenannten Business Continuity Management (BSM), das </w:t>
      </w:r>
      <w:r w:rsidR="00555B5B">
        <w:br/>
      </w:r>
      <w:r w:rsidR="008C1628">
        <w:t xml:space="preserve">dafür sorgen soll, dass in einem Notfall die „kritischen Geschäftsprozesse“ </w:t>
      </w:r>
      <w:r w:rsidR="00A834A8">
        <w:t xml:space="preserve">der [Name der </w:t>
      </w:r>
      <w:proofErr w:type="gramStart"/>
      <w:r w:rsidR="00A834A8">
        <w:t>Behörde]</w:t>
      </w:r>
      <w:r w:rsidR="008C1628">
        <w:t>vorrangig</w:t>
      </w:r>
      <w:proofErr w:type="gramEnd"/>
      <w:r w:rsidR="008C1628">
        <w:t xml:space="preserve"> bedient werden, um Ihre Aufrechterhaltung bzw. </w:t>
      </w:r>
      <w:proofErr w:type="spellStart"/>
      <w:r w:rsidR="008C1628">
        <w:t>schnellstmöglichste</w:t>
      </w:r>
      <w:proofErr w:type="spellEnd"/>
      <w:r w:rsidR="008C1628">
        <w:t xml:space="preserve"> Wiederaufnahme sicherzustellen. Die Zuständigkeit endet beim Eintritt einer „Krise“ </w:t>
      </w:r>
      <w:r w:rsidR="00555B5B">
        <w:br/>
      </w:r>
      <w:r w:rsidR="008C1628">
        <w:t>(s</w:t>
      </w:r>
      <w:r w:rsidR="00555B5B">
        <w:t>iehe</w:t>
      </w:r>
      <w:r w:rsidR="008C1628">
        <w:t xml:space="preserve"> </w:t>
      </w:r>
      <w:r w:rsidR="00555B5B">
        <w:t>Abgrenzung im</w:t>
      </w:r>
      <w:r w:rsidR="008C1628">
        <w:t xml:space="preserve"> BSI Standard 100-4: Notfall – Krise – </w:t>
      </w:r>
      <w:proofErr w:type="spellStart"/>
      <w:r w:rsidR="008C1628">
        <w:t>Kathastrophe</w:t>
      </w:r>
      <w:proofErr w:type="spellEnd"/>
      <w:r w:rsidR="008C1628">
        <w:t>).</w:t>
      </w:r>
    </w:p>
    <w:p w14:paraId="4FAFA005" w14:textId="77777777" w:rsidR="008C1628" w:rsidRDefault="008C1628" w:rsidP="008C1628">
      <w:pPr>
        <w:spacing w:before="240"/>
      </w:pPr>
      <w:r>
        <w:t>Alle Dienstleistungen des IT-Referates Z24 sind in diesem BCM sogenannte „Hilfsprozesse“, die unter den kritischen Geschäftsprozessen liegen und diese mit IT versorgen.</w:t>
      </w:r>
      <w:r>
        <w:br/>
        <w:t xml:space="preserve">Die Zuständigkeit für die Aufrechterhaltung dieser Hilfsprozesse liegt im Rahmen des BCM bei der IT und wird als IT-Service-Continuity-Management (IT-SCM) bezeichnet. </w:t>
      </w:r>
    </w:p>
    <w:p w14:paraId="1F9ABB28" w14:textId="77777777" w:rsidR="008C1628" w:rsidRDefault="008C1628" w:rsidP="008C1628">
      <w:pPr>
        <w:spacing w:before="240"/>
      </w:pPr>
      <w:r>
        <w:t xml:space="preserve">Um diesem Auftrag gerecht werden zu können, betreibt die IT eine IT-Notfallvorsorge-management, </w:t>
      </w:r>
      <w:proofErr w:type="gramStart"/>
      <w:r>
        <w:t>das</w:t>
      </w:r>
      <w:proofErr w:type="gramEnd"/>
      <w:r>
        <w:t xml:space="preserve"> sich wiederum sehr stark seinem IT-Risikomanagement orientiert.</w:t>
      </w:r>
    </w:p>
    <w:p w14:paraId="7CAC5FEF" w14:textId="77777777" w:rsidR="008C1628" w:rsidRDefault="008C1628" w:rsidP="008C1628">
      <w:pPr>
        <w:spacing w:after="2765"/>
      </w:pPr>
      <w:r>
        <w:br w:type="page"/>
      </w:r>
    </w:p>
    <w:p w14:paraId="657085D5" w14:textId="02C3A85B" w:rsidR="00641B77" w:rsidRDefault="00641B77" w:rsidP="00641B77">
      <w:pPr>
        <w:pStyle w:val="berschrift1"/>
        <w:spacing w:before="120"/>
      </w:pPr>
      <w:bookmarkStart w:id="68" w:name="_Toc100505046"/>
      <w:r w:rsidRPr="00641B77">
        <w:t>An</w:t>
      </w:r>
      <w:r>
        <w:t>lage</w:t>
      </w:r>
      <w:r w:rsidR="00FC69D3">
        <w:t>n</w:t>
      </w:r>
      <w:bookmarkEnd w:id="68"/>
    </w:p>
    <w:p w14:paraId="79C23C4B" w14:textId="2A750C23" w:rsidR="00F310FD" w:rsidRPr="00641B77" w:rsidRDefault="00641B77" w:rsidP="00641B77">
      <w:pPr>
        <w:rPr>
          <w:b/>
          <w:bCs/>
        </w:rPr>
      </w:pPr>
      <w:r>
        <w:rPr>
          <w:b/>
          <w:bCs/>
        </w:rPr>
        <w:br/>
      </w:r>
      <w:bookmarkStart w:id="69" w:name="_Hlk42833291"/>
      <w:r w:rsidRPr="00641B77">
        <w:rPr>
          <w:b/>
          <w:bCs/>
        </w:rPr>
        <w:t>Risikobehandl</w:t>
      </w:r>
      <w:r>
        <w:rPr>
          <w:b/>
          <w:bCs/>
        </w:rPr>
        <w:t>u</w:t>
      </w:r>
      <w:r w:rsidRPr="00641B77">
        <w:rPr>
          <w:b/>
          <w:bCs/>
        </w:rPr>
        <w:t>ngsplan (Ausschnitt</w:t>
      </w:r>
      <w:r>
        <w:rPr>
          <w:b/>
          <w:bCs/>
        </w:rPr>
        <w:t xml:space="preserve"> 1</w:t>
      </w:r>
      <w:r w:rsidRPr="00641B77">
        <w:rPr>
          <w:b/>
          <w:bCs/>
        </w:rPr>
        <w:t>)</w:t>
      </w:r>
    </w:p>
    <w:bookmarkEnd w:id="69"/>
    <w:p w14:paraId="2A5046B5" w14:textId="5D960565" w:rsidR="00641B77" w:rsidRDefault="00641B77" w:rsidP="00641B77"/>
    <w:p w14:paraId="3EB1E0A0" w14:textId="55CABBDE" w:rsidR="00641B77" w:rsidRDefault="00FA6CE6" w:rsidP="00641B77">
      <w:r>
        <w:rPr>
          <w:noProof/>
        </w:rPr>
        <w:drawing>
          <wp:inline distT="0" distB="0" distL="0" distR="0" wp14:anchorId="22D2637B" wp14:editId="64130898">
            <wp:extent cx="5759450" cy="2954655"/>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59450" cy="2954655"/>
                    </a:xfrm>
                    <a:prstGeom prst="rect">
                      <a:avLst/>
                    </a:prstGeom>
                  </pic:spPr>
                </pic:pic>
              </a:graphicData>
            </a:graphic>
          </wp:inline>
        </w:drawing>
      </w:r>
    </w:p>
    <w:p w14:paraId="06F0CD8E" w14:textId="553D6D59" w:rsidR="00641B77" w:rsidRDefault="00641B77" w:rsidP="00641B77"/>
    <w:p w14:paraId="211F0B87" w14:textId="7E9C027D" w:rsidR="00641B77" w:rsidRDefault="00641B77" w:rsidP="00641B77">
      <w:pPr>
        <w:rPr>
          <w:b/>
          <w:bCs/>
        </w:rPr>
      </w:pPr>
    </w:p>
    <w:p w14:paraId="4EA7C9AF" w14:textId="07DC1505" w:rsidR="00641B77" w:rsidRPr="00641B77" w:rsidRDefault="00641B77" w:rsidP="00641B77">
      <w:pPr>
        <w:rPr>
          <w:b/>
          <w:bCs/>
        </w:rPr>
      </w:pPr>
      <w:r w:rsidRPr="00641B77">
        <w:rPr>
          <w:b/>
          <w:bCs/>
        </w:rPr>
        <w:t>Risikobehandl</w:t>
      </w:r>
      <w:r>
        <w:rPr>
          <w:b/>
          <w:bCs/>
        </w:rPr>
        <w:t>u</w:t>
      </w:r>
      <w:r w:rsidRPr="00641B77">
        <w:rPr>
          <w:b/>
          <w:bCs/>
        </w:rPr>
        <w:t>ngsplan (Ausschnitt</w:t>
      </w:r>
      <w:r>
        <w:rPr>
          <w:b/>
          <w:bCs/>
        </w:rPr>
        <w:t xml:space="preserve"> 2</w:t>
      </w:r>
      <w:r w:rsidRPr="00641B77">
        <w:rPr>
          <w:b/>
          <w:bCs/>
        </w:rPr>
        <w:t>)</w:t>
      </w:r>
    </w:p>
    <w:p w14:paraId="322828E7" w14:textId="77777777" w:rsidR="00641B77" w:rsidRDefault="00641B77" w:rsidP="00641B77">
      <w:r>
        <w:br/>
      </w:r>
      <w:r>
        <w:rPr>
          <w:noProof/>
        </w:rPr>
        <w:drawing>
          <wp:inline distT="0" distB="0" distL="0" distR="0" wp14:anchorId="3528FDFC" wp14:editId="3954B75C">
            <wp:extent cx="5346155" cy="3457023"/>
            <wp:effectExtent l="0" t="0" r="6985"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351359" cy="3460388"/>
                    </a:xfrm>
                    <a:prstGeom prst="rect">
                      <a:avLst/>
                    </a:prstGeom>
                  </pic:spPr>
                </pic:pic>
              </a:graphicData>
            </a:graphic>
          </wp:inline>
        </w:drawing>
      </w:r>
    </w:p>
    <w:p w14:paraId="452870C1" w14:textId="77777777" w:rsidR="00641B77" w:rsidRDefault="00641B77" w:rsidP="00641B77"/>
    <w:p w14:paraId="37522CE7" w14:textId="51CF3F7C" w:rsidR="00641B77" w:rsidRDefault="00641B77" w:rsidP="00641B77">
      <w:r>
        <w:br/>
      </w:r>
      <w:r w:rsidR="00447D33">
        <w:br/>
      </w:r>
    </w:p>
    <w:p w14:paraId="0A9D1E47" w14:textId="4CBE1876" w:rsidR="00641B77" w:rsidRPr="00641B77" w:rsidRDefault="00641B77" w:rsidP="00641B77">
      <w:pPr>
        <w:rPr>
          <w:b/>
          <w:bCs/>
        </w:rPr>
      </w:pPr>
      <w:r w:rsidRPr="00641B77">
        <w:rPr>
          <w:b/>
          <w:bCs/>
        </w:rPr>
        <w:t>Risikobehandl</w:t>
      </w:r>
      <w:r>
        <w:rPr>
          <w:b/>
          <w:bCs/>
        </w:rPr>
        <w:t>u</w:t>
      </w:r>
      <w:r w:rsidRPr="00641B77">
        <w:rPr>
          <w:b/>
          <w:bCs/>
        </w:rPr>
        <w:t>ngsplan (Ausschnitt</w:t>
      </w:r>
      <w:r>
        <w:rPr>
          <w:b/>
          <w:bCs/>
        </w:rPr>
        <w:t xml:space="preserve"> 3</w:t>
      </w:r>
      <w:r w:rsidRPr="00641B77">
        <w:rPr>
          <w:b/>
          <w:bCs/>
        </w:rPr>
        <w:t>)</w:t>
      </w:r>
    </w:p>
    <w:p w14:paraId="45F7614A" w14:textId="4B1B82F1" w:rsidR="00641B77" w:rsidRDefault="00641B77" w:rsidP="00641B77">
      <w:r>
        <w:br/>
      </w:r>
      <w:r>
        <w:rPr>
          <w:noProof/>
        </w:rPr>
        <w:drawing>
          <wp:inline distT="0" distB="0" distL="0" distR="0" wp14:anchorId="7DBFC0F4" wp14:editId="3B99CF9C">
            <wp:extent cx="5759450" cy="385572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59450" cy="3855720"/>
                    </a:xfrm>
                    <a:prstGeom prst="rect">
                      <a:avLst/>
                    </a:prstGeom>
                  </pic:spPr>
                </pic:pic>
              </a:graphicData>
            </a:graphic>
          </wp:inline>
        </w:drawing>
      </w:r>
    </w:p>
    <w:p w14:paraId="6635C606" w14:textId="77777777" w:rsidR="00641B77" w:rsidRDefault="00641B77" w:rsidP="00641B77"/>
    <w:p w14:paraId="4C10D3C1" w14:textId="6E9A9A78" w:rsidR="00447D33" w:rsidRPr="00641B77" w:rsidRDefault="00447D33" w:rsidP="00447D33">
      <w:pPr>
        <w:rPr>
          <w:b/>
          <w:bCs/>
        </w:rPr>
      </w:pPr>
      <w:r>
        <w:rPr>
          <w:b/>
          <w:bCs/>
        </w:rPr>
        <w:br/>
      </w:r>
      <w:r w:rsidRPr="00641B77">
        <w:rPr>
          <w:b/>
          <w:bCs/>
        </w:rPr>
        <w:t>Risikobehandl</w:t>
      </w:r>
      <w:r>
        <w:rPr>
          <w:b/>
          <w:bCs/>
        </w:rPr>
        <w:t>u</w:t>
      </w:r>
      <w:r w:rsidRPr="00641B77">
        <w:rPr>
          <w:b/>
          <w:bCs/>
        </w:rPr>
        <w:t>ngsplan (Ausschnitt</w:t>
      </w:r>
      <w:r>
        <w:rPr>
          <w:b/>
          <w:bCs/>
        </w:rPr>
        <w:t xml:space="preserve"> 4)</w:t>
      </w:r>
    </w:p>
    <w:p w14:paraId="2615625E" w14:textId="797422E9" w:rsidR="00641B77" w:rsidRDefault="00447D33" w:rsidP="00641B77">
      <w:r>
        <w:rPr>
          <w:noProof/>
        </w:rPr>
        <w:drawing>
          <wp:inline distT="0" distB="0" distL="0" distR="0" wp14:anchorId="776C472B" wp14:editId="5164F1BE">
            <wp:extent cx="5759450" cy="286131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59450" cy="2861310"/>
                    </a:xfrm>
                    <a:prstGeom prst="rect">
                      <a:avLst/>
                    </a:prstGeom>
                  </pic:spPr>
                </pic:pic>
              </a:graphicData>
            </a:graphic>
          </wp:inline>
        </w:drawing>
      </w:r>
    </w:p>
    <w:p w14:paraId="379A440C" w14:textId="273136F0" w:rsidR="00641B77" w:rsidRDefault="00641B77" w:rsidP="00641B77">
      <w:pPr>
        <w:rPr>
          <w:rFonts w:eastAsiaTheme="majorEastAsia" w:cstheme="majorBidi"/>
          <w:b/>
          <w:bCs/>
          <w:sz w:val="28"/>
          <w:szCs w:val="28"/>
        </w:rPr>
      </w:pPr>
      <w:r>
        <w:br w:type="page"/>
      </w:r>
    </w:p>
    <w:p w14:paraId="50B7D6BC" w14:textId="61814754" w:rsidR="00444E96" w:rsidRDefault="00444E96" w:rsidP="00EC4735">
      <w:pPr>
        <w:pStyle w:val="berschrift1"/>
        <w:spacing w:before="120"/>
      </w:pPr>
      <w:bookmarkStart w:id="70" w:name="_Toc100505047"/>
      <w:r>
        <w:t>Glossar</w:t>
      </w:r>
      <w:bookmarkEnd w:id="70"/>
      <w:r>
        <w:t xml:space="preserve"> </w:t>
      </w:r>
    </w:p>
    <w:p w14:paraId="42F81358" w14:textId="0ABC46F2" w:rsidR="00EC4735" w:rsidRDefault="00444E96" w:rsidP="00444E96">
      <w:r>
        <w:t xml:space="preserve"> </w:t>
      </w:r>
    </w:p>
    <w:p w14:paraId="0FAD5C82" w14:textId="6831362C" w:rsidR="00444E96" w:rsidRPr="00F12655" w:rsidRDefault="00444E96" w:rsidP="00444E96">
      <w:pPr>
        <w:rPr>
          <w:b/>
          <w:bCs/>
        </w:rPr>
      </w:pPr>
      <w:r w:rsidRPr="00F12655">
        <w:rPr>
          <w:b/>
          <w:bCs/>
        </w:rPr>
        <w:t xml:space="preserve">Risiko </w:t>
      </w:r>
    </w:p>
    <w:p w14:paraId="68289015" w14:textId="67A6F44A" w:rsidR="00444E96" w:rsidRDefault="00444E96" w:rsidP="00444E96">
      <w:r>
        <w:t xml:space="preserve">Ein Risiko ist für </w:t>
      </w:r>
      <w:r w:rsidR="00A834A8">
        <w:t>die [Name der Behörde]</w:t>
      </w:r>
      <w:r w:rsidR="00353B70">
        <w:t xml:space="preserve"> </w:t>
      </w:r>
      <w:r>
        <w:t xml:space="preserve">die Möglichkeit des Eintritts eines Ereignisses oder einer Entwicklung, welche bei einem oder mehreren Geschäftsbereichen oder </w:t>
      </w:r>
      <w:r w:rsidR="00A834A8">
        <w:t>der [Name der Behörde]</w:t>
      </w:r>
      <w:r w:rsidR="00496A2D">
        <w:br/>
      </w:r>
      <w:r>
        <w:t xml:space="preserve">insgesamt die Wahrnehmung der Aufgaben/das Erreichen der Ziele beeinträchtigen </w:t>
      </w:r>
      <w:r w:rsidR="00496A2D">
        <w:br/>
      </w:r>
      <w:r>
        <w:t xml:space="preserve">oder verhindern oder die Außenwahrnehmung der Behörde negativ beeinflussen kann.   </w:t>
      </w:r>
    </w:p>
    <w:p w14:paraId="5EFAB888" w14:textId="77777777" w:rsidR="00EC4735" w:rsidRDefault="00EC4735" w:rsidP="00444E96"/>
    <w:p w14:paraId="772C5CA7" w14:textId="76D4DBA1" w:rsidR="00444E96" w:rsidRPr="00F12655" w:rsidRDefault="00444E96" w:rsidP="00444E96">
      <w:pPr>
        <w:rPr>
          <w:b/>
          <w:bCs/>
        </w:rPr>
      </w:pPr>
      <w:r w:rsidRPr="00F12655">
        <w:rPr>
          <w:b/>
          <w:bCs/>
        </w:rPr>
        <w:t xml:space="preserve">Risikomanagement </w:t>
      </w:r>
    </w:p>
    <w:p w14:paraId="159E3C44" w14:textId="1BD50791" w:rsidR="00444E96" w:rsidRDefault="00444E96" w:rsidP="00444E96">
      <w:r>
        <w:t xml:space="preserve">Bezeichnet die Funktionen, die entweder geschäftsbereichsbezogen (dezentrales  </w:t>
      </w:r>
      <w:r w:rsidR="00496A2D">
        <w:br/>
      </w:r>
      <w:r>
        <w:t>Risikomanagement</w:t>
      </w:r>
      <w:r w:rsidR="00496A2D">
        <w:t>, z.B. das IT-Risikomanagement</w:t>
      </w:r>
      <w:r>
        <w:t xml:space="preserve">) oder für die gesamte Behörde </w:t>
      </w:r>
      <w:r w:rsidR="00496A2D">
        <w:br/>
      </w:r>
      <w:r>
        <w:t>(</w:t>
      </w:r>
      <w:r w:rsidR="00496A2D">
        <w:t xml:space="preserve">Ganzheitliches </w:t>
      </w:r>
      <w:r>
        <w:t>Risikomanagement</w:t>
      </w:r>
      <w:r w:rsidR="00496A2D">
        <w:t>, siehe unter 1</w:t>
      </w:r>
      <w:r>
        <w:t xml:space="preserve">) den Risikomanagementprozess </w:t>
      </w:r>
      <w:r w:rsidR="00496A2D">
        <w:br/>
      </w:r>
      <w:r>
        <w:t xml:space="preserve">steuern. </w:t>
      </w:r>
    </w:p>
    <w:p w14:paraId="2144E9A6" w14:textId="77777777" w:rsidR="00EC4735" w:rsidRDefault="00EC4735" w:rsidP="00444E96"/>
    <w:p w14:paraId="727AB0ED" w14:textId="67B59F1B" w:rsidR="00444E96" w:rsidRPr="00496A2D" w:rsidRDefault="00496A2D" w:rsidP="00444E96">
      <w:pPr>
        <w:rPr>
          <w:b/>
          <w:bCs/>
        </w:rPr>
      </w:pPr>
      <w:r w:rsidRPr="00496A2D">
        <w:rPr>
          <w:b/>
          <w:bCs/>
        </w:rPr>
        <w:t xml:space="preserve">Ganzheitliches </w:t>
      </w:r>
      <w:r w:rsidR="00444E96" w:rsidRPr="00496A2D">
        <w:rPr>
          <w:b/>
          <w:bCs/>
        </w:rPr>
        <w:t>Risikomanagement</w:t>
      </w:r>
    </w:p>
    <w:p w14:paraId="339B3479" w14:textId="039AE8B2" w:rsidR="00444E96" w:rsidRDefault="00444E96" w:rsidP="00444E96">
      <w:r>
        <w:t>Bezeichnet alle Bausteine</w:t>
      </w:r>
      <w:r w:rsidR="00555B5B">
        <w:t xml:space="preserve"> und </w:t>
      </w:r>
      <w:r>
        <w:t xml:space="preserve">Funktionen </w:t>
      </w:r>
      <w:r w:rsidR="00A834A8">
        <w:t>in der [Name der Behörde]</w:t>
      </w:r>
      <w:r>
        <w:t xml:space="preserve">, die sich mit der Behandlung von Risiken und damit aktiv mit der Reduzierung der Risikoexposition der Behörde befassen. In </w:t>
      </w:r>
      <w:r w:rsidRPr="00496A2D">
        <w:t xml:space="preserve">einem </w:t>
      </w:r>
      <w:r w:rsidR="00496A2D">
        <w:t>g</w:t>
      </w:r>
      <w:r w:rsidR="00496A2D" w:rsidRPr="00496A2D">
        <w:t>anzheitlichen</w:t>
      </w:r>
      <w:r w:rsidR="00496A2D">
        <w:t>,</w:t>
      </w:r>
      <w:r w:rsidR="00496A2D" w:rsidRPr="00496A2D">
        <w:t xml:space="preserve"> integriertem </w:t>
      </w:r>
      <w:r w:rsidRPr="00496A2D">
        <w:t>System</w:t>
      </w:r>
      <w:r>
        <w:t xml:space="preserve"> wirken diese zusammen, um ein Gesamtbild der Risikosituation herstellen und ergänzende Maßnahmen zur </w:t>
      </w:r>
      <w:proofErr w:type="gramStart"/>
      <w:r>
        <w:t>Risikobewältigung  abstimmen</w:t>
      </w:r>
      <w:proofErr w:type="gramEnd"/>
      <w:r>
        <w:t xml:space="preserve"> zu können. </w:t>
      </w:r>
    </w:p>
    <w:p w14:paraId="3CBF4881" w14:textId="77777777" w:rsidR="00EC4735" w:rsidRDefault="00EC4735" w:rsidP="00444E96"/>
    <w:p w14:paraId="6438D1EF" w14:textId="77777777" w:rsidR="00444E96" w:rsidRPr="00F12655" w:rsidRDefault="00444E96" w:rsidP="00444E96">
      <w:pPr>
        <w:rPr>
          <w:b/>
          <w:bCs/>
        </w:rPr>
      </w:pPr>
      <w:r w:rsidRPr="00F12655">
        <w:rPr>
          <w:b/>
          <w:bCs/>
        </w:rPr>
        <w:t xml:space="preserve">Risikoeinstufung </w:t>
      </w:r>
    </w:p>
    <w:p w14:paraId="0A1274FC" w14:textId="2D820573" w:rsidR="00444E96" w:rsidRDefault="00444E96" w:rsidP="00444E96">
      <w:r>
        <w:t xml:space="preserve">Die Bewertung eines Risikos erfolgt in den Ausprägungen Schadensausmaß und Eintritts-wahrscheinlichkeit in jeweils </w:t>
      </w:r>
      <w:r w:rsidR="00496A2D">
        <w:t>fünf</w:t>
      </w:r>
      <w:r>
        <w:t xml:space="preserve"> Stufen. Aus der Einordnung des Risikos in die dadurch entstehende 5 x 5-Matrix </w:t>
      </w:r>
      <w:r w:rsidR="00496A2D">
        <w:t xml:space="preserve">(siehe Abb. 3) </w:t>
      </w:r>
      <w:r>
        <w:t>erg</w:t>
      </w:r>
      <w:r w:rsidR="00496A2D">
        <w:t>e</w:t>
      </w:r>
      <w:r>
        <w:t>b</w:t>
      </w:r>
      <w:r w:rsidR="00496A2D">
        <w:t>en</w:t>
      </w:r>
      <w:r>
        <w:t xml:space="preserve"> sich die Risikoeinstufung A, B, C oder D. </w:t>
      </w:r>
    </w:p>
    <w:p w14:paraId="54F0A035" w14:textId="77777777" w:rsidR="00EC4735" w:rsidRDefault="00EC4735" w:rsidP="00444E96"/>
    <w:p w14:paraId="011E9B2D" w14:textId="69DCC14D" w:rsidR="00444E96" w:rsidRPr="00F12655" w:rsidRDefault="00444E96" w:rsidP="00444E96">
      <w:pPr>
        <w:rPr>
          <w:b/>
          <w:bCs/>
        </w:rPr>
      </w:pPr>
      <w:r w:rsidRPr="00F12655">
        <w:rPr>
          <w:b/>
          <w:bCs/>
        </w:rPr>
        <w:t xml:space="preserve">Aktuelles Risiko </w:t>
      </w:r>
    </w:p>
    <w:p w14:paraId="596D9EA0" w14:textId="7452F808" w:rsidR="00444E96" w:rsidRDefault="00444E96" w:rsidP="00444E96">
      <w:r>
        <w:t xml:space="preserve">Als aktuelles Risiko wird die Bewertung von Schadensausmaß und Eintrittswahrscheinlichkeit nach bereits implementierten, jedoch vor der Umsetzung noch geplanter Maßnahmen bezeichnet. </w:t>
      </w:r>
    </w:p>
    <w:p w14:paraId="13EB918F" w14:textId="77777777" w:rsidR="00496A2D" w:rsidRDefault="00496A2D" w:rsidP="00444E96">
      <w:pPr>
        <w:rPr>
          <w:b/>
          <w:bCs/>
        </w:rPr>
      </w:pPr>
    </w:p>
    <w:p w14:paraId="31B1411F" w14:textId="535F8E86" w:rsidR="00444E96" w:rsidRPr="00F12655" w:rsidRDefault="00444E96" w:rsidP="00444E96">
      <w:pPr>
        <w:rPr>
          <w:b/>
          <w:bCs/>
        </w:rPr>
      </w:pPr>
      <w:r w:rsidRPr="00F12655">
        <w:rPr>
          <w:b/>
          <w:bCs/>
        </w:rPr>
        <w:t xml:space="preserve">Risikoursache </w:t>
      </w:r>
    </w:p>
    <w:p w14:paraId="5E2AEC78" w14:textId="7773D1E0" w:rsidR="00444E96" w:rsidRDefault="00444E96" w:rsidP="00444E96">
      <w:r>
        <w:t>Sie ist Grundlage für die Entwicklung von Maßnahmen zur Bewältigung des Risikos und ist daher so zu beschreiben, dass ein sachkundiger Dritter die abgeleiteten Maßnahmen nachvollziehen kann</w:t>
      </w:r>
      <w:r w:rsidR="00496A2D">
        <w:t xml:space="preserve"> (siehe Abb. 1). </w:t>
      </w:r>
    </w:p>
    <w:p w14:paraId="175ABB26" w14:textId="6F7719F7" w:rsidR="00EC4735" w:rsidRDefault="00EC4735" w:rsidP="00444E96"/>
    <w:p w14:paraId="472BFF9B" w14:textId="0EE02C1B" w:rsidR="006F0DF2" w:rsidRDefault="006F0DF2" w:rsidP="00444E96"/>
    <w:p w14:paraId="4908B00B" w14:textId="73B4565C" w:rsidR="006F0DF2" w:rsidRDefault="006F0DF2" w:rsidP="00444E96"/>
    <w:p w14:paraId="68620F6A" w14:textId="40B518CC" w:rsidR="006F0DF2" w:rsidRDefault="006F0DF2" w:rsidP="00444E96"/>
    <w:p w14:paraId="7E852FDC" w14:textId="77777777" w:rsidR="006F0DF2" w:rsidRDefault="006F0DF2" w:rsidP="00444E96"/>
    <w:p w14:paraId="2FBE9ACD" w14:textId="77777777" w:rsidR="00444E96" w:rsidRPr="00F12655" w:rsidRDefault="00444E96" w:rsidP="00444E96">
      <w:pPr>
        <w:rPr>
          <w:b/>
          <w:bCs/>
        </w:rPr>
      </w:pPr>
      <w:r w:rsidRPr="00F12655">
        <w:rPr>
          <w:b/>
          <w:bCs/>
        </w:rPr>
        <w:t xml:space="preserve">Risikoauswirkung </w:t>
      </w:r>
    </w:p>
    <w:p w14:paraId="5544F41D" w14:textId="243016CC" w:rsidR="00444E96" w:rsidRDefault="00444E96" w:rsidP="00444E96">
      <w:r>
        <w:t xml:space="preserve">Die Beschreibung der Risikoauswirkung bildet die Grundlage für die Bewertung des </w:t>
      </w:r>
      <w:proofErr w:type="spellStart"/>
      <w:r>
        <w:t>Scha-densausmaßes</w:t>
      </w:r>
      <w:proofErr w:type="spellEnd"/>
      <w:r w:rsidR="00496A2D">
        <w:t>. D</w:t>
      </w:r>
      <w:r>
        <w:t xml:space="preserve">aher sollte ein sachkundiger Dritter auf dieser Basis zu einem sehr </w:t>
      </w:r>
      <w:proofErr w:type="spellStart"/>
      <w:r>
        <w:t>ähn-lichen</w:t>
      </w:r>
      <w:proofErr w:type="spellEnd"/>
      <w:r>
        <w:t xml:space="preserve"> Urteil gelangen können</w:t>
      </w:r>
      <w:r w:rsidR="00496A2D">
        <w:t xml:space="preserve"> (siehe Abb. 1)</w:t>
      </w:r>
      <w:r>
        <w:t xml:space="preserve">. </w:t>
      </w:r>
    </w:p>
    <w:p w14:paraId="1C76E537" w14:textId="2D836360" w:rsidR="00DA5828" w:rsidRDefault="00DA5828" w:rsidP="00444E96">
      <w:pPr>
        <w:rPr>
          <w:color w:val="FF0000"/>
        </w:rPr>
      </w:pPr>
    </w:p>
    <w:p w14:paraId="09F86114" w14:textId="77777777" w:rsidR="00496A2D" w:rsidRPr="00496A2D" w:rsidRDefault="00496A2D" w:rsidP="00496A2D">
      <w:pPr>
        <w:rPr>
          <w:b/>
          <w:bCs/>
        </w:rPr>
      </w:pPr>
      <w:r w:rsidRPr="00496A2D">
        <w:rPr>
          <w:b/>
          <w:bCs/>
        </w:rPr>
        <w:t>Risikoappetit</w:t>
      </w:r>
    </w:p>
    <w:p w14:paraId="42E8A643" w14:textId="100D49C3" w:rsidR="008B4F2A" w:rsidRPr="00496A2D" w:rsidRDefault="00496A2D" w:rsidP="00444E96">
      <w:r w:rsidRPr="00496A2D">
        <w:rPr>
          <w:i/>
          <w:iCs/>
        </w:rPr>
        <w:t xml:space="preserve">Der </w:t>
      </w:r>
      <w:r w:rsidRPr="00496A2D">
        <w:t xml:space="preserve">Risikoappetit </w:t>
      </w:r>
      <w:r w:rsidR="008B4F2A" w:rsidRPr="00496A2D">
        <w:t xml:space="preserve">drückt die Bereitschaft einer Person bzw. Institution aus, Risiken einzugehen. </w:t>
      </w:r>
      <w:r w:rsidR="00555B5B">
        <w:t>Er g</w:t>
      </w:r>
      <w:r w:rsidR="008B4F2A" w:rsidRPr="00496A2D">
        <w:t>ibt Auskunft darüber, welche </w:t>
      </w:r>
      <w:hyperlink r:id="rId25" w:history="1">
        <w:r w:rsidR="008B4F2A" w:rsidRPr="00496A2D">
          <w:t>Risikoarten</w:t>
        </w:r>
      </w:hyperlink>
      <w:r w:rsidR="008B4F2A" w:rsidRPr="00496A2D">
        <w:t xml:space="preserve"> in welchem Ausmaß und mit welcher Eintrittswahrscheinlichkeit zur Erreichung der </w:t>
      </w:r>
      <w:r w:rsidR="00555B5B">
        <w:t>gesetzten Z</w:t>
      </w:r>
      <w:r w:rsidR="008B4F2A" w:rsidRPr="00496A2D">
        <w:t xml:space="preserve">iele bewusst eingegangen werden. </w:t>
      </w:r>
    </w:p>
    <w:sectPr w:rsidR="008B4F2A" w:rsidRPr="00496A2D" w:rsidSect="00345A08">
      <w:headerReference w:type="default" r:id="rId26"/>
      <w:headerReference w:type="first" r:id="rId27"/>
      <w:type w:val="continuous"/>
      <w:pgSz w:w="11906" w:h="16838" w:code="9"/>
      <w:pgMar w:top="1134" w:right="1418" w:bottom="1134" w:left="1418" w:header="709" w:footer="4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85D4FC" w14:textId="77777777" w:rsidR="00B41634" w:rsidRDefault="00B41634" w:rsidP="001416AA">
      <w:pPr>
        <w:spacing w:after="240"/>
      </w:pPr>
      <w:r>
        <w:separator/>
      </w:r>
    </w:p>
  </w:endnote>
  <w:endnote w:type="continuationSeparator" w:id="0">
    <w:p w14:paraId="0B60EDC0" w14:textId="77777777" w:rsidR="00B41634" w:rsidRDefault="00B41634" w:rsidP="001416AA">
      <w:pPr>
        <w:spacing w:after="2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E191C5" w14:textId="77777777" w:rsidR="00C75120" w:rsidRDefault="00C75120">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882D2A" w14:textId="77777777" w:rsidR="00C75120" w:rsidRDefault="00C75120">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single" w:sz="8" w:space="0" w:color="000000" w:themeColor="text1"/>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8"/>
      <w:gridCol w:w="4749"/>
    </w:tblGrid>
    <w:tr w:rsidR="00263290" w:rsidRPr="00763FBA" w14:paraId="3DEC35DB" w14:textId="77777777" w:rsidTr="00E143C4">
      <w:trPr>
        <w:jc w:val="center"/>
      </w:trPr>
      <w:tc>
        <w:tcPr>
          <w:tcW w:w="4958" w:type="dxa"/>
        </w:tcPr>
        <w:p w14:paraId="71757ACB" w14:textId="77777777" w:rsidR="00263290" w:rsidRPr="001128DF" w:rsidRDefault="00263290" w:rsidP="00FF5F5A">
          <w:pPr>
            <w:pStyle w:val="Fuzeile"/>
            <w:spacing w:after="240"/>
            <w:rPr>
              <w:sz w:val="18"/>
              <w:szCs w:val="18"/>
            </w:rPr>
          </w:pPr>
          <w:r w:rsidRPr="001128DF">
            <w:rPr>
              <w:sz w:val="18"/>
              <w:szCs w:val="18"/>
            </w:rPr>
            <w:t xml:space="preserve">Version: </w:t>
          </w:r>
          <w:r w:rsidRPr="001128DF">
            <w:rPr>
              <w:noProof/>
              <w:sz w:val="18"/>
              <w:szCs w:val="18"/>
            </w:rPr>
            <w:fldChar w:fldCharType="begin"/>
          </w:r>
          <w:r w:rsidRPr="001128DF">
            <w:rPr>
              <w:noProof/>
              <w:sz w:val="18"/>
              <w:szCs w:val="18"/>
            </w:rPr>
            <w:instrText xml:space="preserve"> STYLEREF  Version  \* MERGEFORMAT </w:instrText>
          </w:r>
          <w:r w:rsidRPr="001128DF">
            <w:rPr>
              <w:noProof/>
              <w:sz w:val="18"/>
              <w:szCs w:val="18"/>
            </w:rPr>
            <w:fldChar w:fldCharType="separate"/>
          </w:r>
          <w:r w:rsidRPr="00BD17D1">
            <w:rPr>
              <w:bCs/>
              <w:noProof/>
              <w:sz w:val="18"/>
              <w:szCs w:val="18"/>
            </w:rPr>
            <w:t>0.1</w:t>
          </w:r>
          <w:r w:rsidRPr="001128DF">
            <w:rPr>
              <w:noProof/>
              <w:sz w:val="18"/>
              <w:szCs w:val="18"/>
            </w:rPr>
            <w:fldChar w:fldCharType="end"/>
          </w:r>
        </w:p>
      </w:tc>
      <w:tc>
        <w:tcPr>
          <w:tcW w:w="4749" w:type="dxa"/>
        </w:tcPr>
        <w:sdt>
          <w:sdtPr>
            <w:rPr>
              <w:sz w:val="18"/>
              <w:szCs w:val="18"/>
            </w:rPr>
            <w:id w:val="-846097433"/>
            <w:docPartObj>
              <w:docPartGallery w:val="Page Numbers (Bottom of Page)"/>
              <w:docPartUnique/>
            </w:docPartObj>
          </w:sdtPr>
          <w:sdtEndPr/>
          <w:sdtContent>
            <w:sdt>
              <w:sdtPr>
                <w:rPr>
                  <w:sz w:val="18"/>
                  <w:szCs w:val="18"/>
                </w:rPr>
                <w:id w:val="1612784100"/>
                <w:docPartObj>
                  <w:docPartGallery w:val="Page Numbers (Top of Page)"/>
                  <w:docPartUnique/>
                </w:docPartObj>
              </w:sdtPr>
              <w:sdtEndPr/>
              <w:sdtContent>
                <w:p w14:paraId="42F4A1B3" w14:textId="77777777" w:rsidR="00263290" w:rsidRPr="00763FBA" w:rsidRDefault="00263290" w:rsidP="007C496B">
                  <w:pPr>
                    <w:pStyle w:val="Fuzeile"/>
                    <w:spacing w:after="240"/>
                    <w:jc w:val="right"/>
                    <w:rPr>
                      <w:sz w:val="18"/>
                      <w:szCs w:val="18"/>
                    </w:rPr>
                  </w:pPr>
                  <w:r w:rsidRPr="00763FBA">
                    <w:rPr>
                      <w:sz w:val="18"/>
                      <w:szCs w:val="18"/>
                    </w:rPr>
                    <w:t xml:space="preserve">Seite </w:t>
                  </w:r>
                  <w:r w:rsidRPr="00763FBA">
                    <w:rPr>
                      <w:sz w:val="18"/>
                      <w:szCs w:val="18"/>
                    </w:rPr>
                    <w:fldChar w:fldCharType="begin"/>
                  </w:r>
                  <w:r w:rsidRPr="00763FBA">
                    <w:rPr>
                      <w:sz w:val="18"/>
                      <w:szCs w:val="18"/>
                    </w:rPr>
                    <w:instrText>PAGE</w:instrText>
                  </w:r>
                  <w:r w:rsidRPr="00763FBA">
                    <w:rPr>
                      <w:sz w:val="18"/>
                      <w:szCs w:val="18"/>
                    </w:rPr>
                    <w:fldChar w:fldCharType="separate"/>
                  </w:r>
                  <w:r>
                    <w:rPr>
                      <w:noProof/>
                      <w:sz w:val="18"/>
                      <w:szCs w:val="18"/>
                    </w:rPr>
                    <w:t>2</w:t>
                  </w:r>
                  <w:r w:rsidRPr="00763FBA">
                    <w:rPr>
                      <w:sz w:val="18"/>
                      <w:szCs w:val="18"/>
                    </w:rPr>
                    <w:fldChar w:fldCharType="end"/>
                  </w:r>
                  <w:r w:rsidRPr="00763FBA">
                    <w:rPr>
                      <w:sz w:val="18"/>
                      <w:szCs w:val="18"/>
                    </w:rPr>
                    <w:t xml:space="preserve"> von </w:t>
                  </w:r>
                  <w:r w:rsidRPr="00763FBA">
                    <w:rPr>
                      <w:sz w:val="18"/>
                      <w:szCs w:val="18"/>
                    </w:rPr>
                    <w:fldChar w:fldCharType="begin"/>
                  </w:r>
                  <w:r w:rsidRPr="00763FBA">
                    <w:rPr>
                      <w:sz w:val="18"/>
                      <w:szCs w:val="18"/>
                    </w:rPr>
                    <w:instrText>NUMPAGES</w:instrText>
                  </w:r>
                  <w:r w:rsidRPr="00763FBA">
                    <w:rPr>
                      <w:sz w:val="18"/>
                      <w:szCs w:val="18"/>
                    </w:rPr>
                    <w:fldChar w:fldCharType="separate"/>
                  </w:r>
                  <w:r>
                    <w:rPr>
                      <w:noProof/>
                      <w:sz w:val="18"/>
                      <w:szCs w:val="18"/>
                    </w:rPr>
                    <w:t>16</w:t>
                  </w:r>
                  <w:r w:rsidRPr="00763FBA">
                    <w:rPr>
                      <w:sz w:val="18"/>
                      <w:szCs w:val="18"/>
                    </w:rPr>
                    <w:fldChar w:fldCharType="end"/>
                  </w:r>
                </w:p>
              </w:sdtContent>
            </w:sdt>
          </w:sdtContent>
        </w:sdt>
      </w:tc>
    </w:tr>
  </w:tbl>
  <w:p w14:paraId="29DAE6A1" w14:textId="77777777" w:rsidR="00263290" w:rsidRDefault="00263290" w:rsidP="007C496B">
    <w:pPr>
      <w:pStyle w:val="KeinLeerraum0"/>
      <w:spacing w:after="240"/>
    </w:pPr>
  </w:p>
  <w:p w14:paraId="4DCE80AF" w14:textId="77777777" w:rsidR="00263290" w:rsidRDefault="00263290" w:rsidP="007C496B">
    <w:pPr>
      <w:pStyle w:val="KeinLeerraum0"/>
      <w:spacing w:after="240"/>
    </w:pPr>
  </w:p>
  <w:p w14:paraId="062B9D62" w14:textId="77777777" w:rsidR="00263290" w:rsidRPr="00050954" w:rsidRDefault="00263290" w:rsidP="007C496B">
    <w:pPr>
      <w:pStyle w:val="KeinLeerraum0"/>
      <w:spacing w:after="240"/>
    </w:pPr>
  </w:p>
  <w:p w14:paraId="524169FB" w14:textId="77777777" w:rsidR="00263290" w:rsidRDefault="00263290">
    <w:pPr>
      <w:pStyle w:val="Fuzeile"/>
      <w:spacing w:after="24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single" w:sz="8" w:space="0" w:color="000000" w:themeColor="text1"/>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8"/>
      <w:gridCol w:w="4749"/>
    </w:tblGrid>
    <w:tr w:rsidR="00263290" w:rsidRPr="00763FBA" w14:paraId="3C58357D" w14:textId="77777777" w:rsidTr="00E143C4">
      <w:trPr>
        <w:jc w:val="center"/>
      </w:trPr>
      <w:tc>
        <w:tcPr>
          <w:tcW w:w="4958" w:type="dxa"/>
        </w:tcPr>
        <w:p w14:paraId="560E6B0F" w14:textId="1829CBC0" w:rsidR="00263290" w:rsidRPr="00763FBA" w:rsidRDefault="00263290" w:rsidP="00E143C4">
          <w:pPr>
            <w:pStyle w:val="Fuzeile"/>
            <w:spacing w:after="240"/>
            <w:rPr>
              <w:sz w:val="18"/>
              <w:szCs w:val="18"/>
            </w:rPr>
          </w:pPr>
          <w:r w:rsidRPr="00763FBA">
            <w:rPr>
              <w:sz w:val="18"/>
              <w:szCs w:val="18"/>
            </w:rPr>
            <w:t xml:space="preserve">Version: </w:t>
          </w:r>
          <w:r>
            <w:rPr>
              <w:sz w:val="18"/>
              <w:szCs w:val="18"/>
            </w:rPr>
            <w:t>0.2</w:t>
          </w:r>
        </w:p>
      </w:tc>
      <w:tc>
        <w:tcPr>
          <w:tcW w:w="4749" w:type="dxa"/>
        </w:tcPr>
        <w:sdt>
          <w:sdtPr>
            <w:rPr>
              <w:sz w:val="18"/>
              <w:szCs w:val="18"/>
            </w:rPr>
            <w:id w:val="-1083989822"/>
            <w:docPartObj>
              <w:docPartGallery w:val="Page Numbers (Bottom of Page)"/>
              <w:docPartUnique/>
            </w:docPartObj>
          </w:sdtPr>
          <w:sdtEndPr/>
          <w:sdtContent>
            <w:sdt>
              <w:sdtPr>
                <w:rPr>
                  <w:sz w:val="18"/>
                  <w:szCs w:val="18"/>
                </w:rPr>
                <w:id w:val="-1694986625"/>
                <w:docPartObj>
                  <w:docPartGallery w:val="Page Numbers (Top of Page)"/>
                  <w:docPartUnique/>
                </w:docPartObj>
              </w:sdtPr>
              <w:sdtEndPr/>
              <w:sdtContent>
                <w:p w14:paraId="022E113E" w14:textId="77777777" w:rsidR="00263290" w:rsidRPr="00763FBA" w:rsidRDefault="00263290" w:rsidP="00E143C4">
                  <w:pPr>
                    <w:pStyle w:val="Fuzeile"/>
                    <w:spacing w:after="240"/>
                    <w:jc w:val="right"/>
                    <w:rPr>
                      <w:sz w:val="18"/>
                      <w:szCs w:val="18"/>
                    </w:rPr>
                  </w:pPr>
                  <w:r w:rsidRPr="00763FBA">
                    <w:rPr>
                      <w:sz w:val="18"/>
                      <w:szCs w:val="18"/>
                    </w:rPr>
                    <w:t xml:space="preserve">Seite </w:t>
                  </w:r>
                  <w:r w:rsidRPr="00763FBA">
                    <w:rPr>
                      <w:sz w:val="18"/>
                      <w:szCs w:val="18"/>
                    </w:rPr>
                    <w:fldChar w:fldCharType="begin"/>
                  </w:r>
                  <w:r w:rsidRPr="00763FBA">
                    <w:rPr>
                      <w:sz w:val="18"/>
                      <w:szCs w:val="18"/>
                    </w:rPr>
                    <w:instrText>PAGE</w:instrText>
                  </w:r>
                  <w:r w:rsidRPr="00763FBA">
                    <w:rPr>
                      <w:sz w:val="18"/>
                      <w:szCs w:val="18"/>
                    </w:rPr>
                    <w:fldChar w:fldCharType="separate"/>
                  </w:r>
                  <w:r>
                    <w:rPr>
                      <w:noProof/>
                      <w:sz w:val="18"/>
                      <w:szCs w:val="18"/>
                    </w:rPr>
                    <w:t>3</w:t>
                  </w:r>
                  <w:r w:rsidRPr="00763FBA">
                    <w:rPr>
                      <w:sz w:val="18"/>
                      <w:szCs w:val="18"/>
                    </w:rPr>
                    <w:fldChar w:fldCharType="end"/>
                  </w:r>
                  <w:r w:rsidRPr="00763FBA">
                    <w:rPr>
                      <w:sz w:val="18"/>
                      <w:szCs w:val="18"/>
                    </w:rPr>
                    <w:t xml:space="preserve"> von </w:t>
                  </w:r>
                  <w:r w:rsidRPr="00763FBA">
                    <w:rPr>
                      <w:sz w:val="18"/>
                      <w:szCs w:val="18"/>
                    </w:rPr>
                    <w:fldChar w:fldCharType="begin"/>
                  </w:r>
                  <w:r w:rsidRPr="00763FBA">
                    <w:rPr>
                      <w:sz w:val="18"/>
                      <w:szCs w:val="18"/>
                    </w:rPr>
                    <w:instrText>NUMPAGES</w:instrText>
                  </w:r>
                  <w:r w:rsidRPr="00763FBA">
                    <w:rPr>
                      <w:sz w:val="18"/>
                      <w:szCs w:val="18"/>
                    </w:rPr>
                    <w:fldChar w:fldCharType="separate"/>
                  </w:r>
                  <w:r>
                    <w:rPr>
                      <w:noProof/>
                      <w:sz w:val="18"/>
                      <w:szCs w:val="18"/>
                    </w:rPr>
                    <w:t>16</w:t>
                  </w:r>
                  <w:r w:rsidRPr="00763FBA">
                    <w:rPr>
                      <w:sz w:val="18"/>
                      <w:szCs w:val="18"/>
                    </w:rPr>
                    <w:fldChar w:fldCharType="end"/>
                  </w:r>
                </w:p>
              </w:sdtContent>
            </w:sdt>
          </w:sdtContent>
        </w:sdt>
      </w:tc>
    </w:tr>
  </w:tbl>
  <w:p w14:paraId="1F08DE92" w14:textId="77777777" w:rsidR="00263290" w:rsidRPr="00050954" w:rsidRDefault="00263290" w:rsidP="00050954">
    <w:pPr>
      <w:pStyle w:val="KeinLeerraum0"/>
      <w:spacing w:after="24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single" w:sz="8" w:space="0" w:color="000000" w:themeColor="text1"/>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8"/>
      <w:gridCol w:w="4749"/>
    </w:tblGrid>
    <w:tr w:rsidR="00263290" w:rsidRPr="00763FBA" w14:paraId="41008928" w14:textId="77777777" w:rsidTr="00E143C4">
      <w:trPr>
        <w:jc w:val="center"/>
      </w:trPr>
      <w:tc>
        <w:tcPr>
          <w:tcW w:w="4958" w:type="dxa"/>
        </w:tcPr>
        <w:p w14:paraId="27AC6749" w14:textId="4B89CC94" w:rsidR="00263290" w:rsidRPr="00763FBA" w:rsidRDefault="00263290" w:rsidP="00E847CD">
          <w:pPr>
            <w:pStyle w:val="Fuzeile"/>
            <w:spacing w:after="240"/>
            <w:rPr>
              <w:sz w:val="18"/>
              <w:szCs w:val="18"/>
            </w:rPr>
          </w:pPr>
          <w:r w:rsidRPr="00763FBA">
            <w:rPr>
              <w:sz w:val="18"/>
              <w:szCs w:val="18"/>
            </w:rPr>
            <w:t xml:space="preserve">Version: </w:t>
          </w:r>
          <w:r>
            <w:rPr>
              <w:sz w:val="18"/>
              <w:szCs w:val="18"/>
            </w:rPr>
            <w:t>0.2</w:t>
          </w:r>
          <w:r w:rsidRPr="00F25856">
            <w:rPr>
              <w:noProof/>
              <w:sz w:val="18"/>
              <w:szCs w:val="18"/>
            </w:rPr>
            <w:fldChar w:fldCharType="begin"/>
          </w:r>
          <w:r w:rsidRPr="00F25856">
            <w:rPr>
              <w:noProof/>
              <w:sz w:val="18"/>
              <w:szCs w:val="18"/>
            </w:rPr>
            <w:instrText xml:space="preserve"> STYLEREF  Version  \* MERGEFORMAT </w:instrText>
          </w:r>
          <w:r w:rsidRPr="00F25856">
            <w:rPr>
              <w:noProof/>
              <w:sz w:val="18"/>
              <w:szCs w:val="18"/>
            </w:rPr>
            <w:fldChar w:fldCharType="end"/>
          </w:r>
        </w:p>
      </w:tc>
      <w:tc>
        <w:tcPr>
          <w:tcW w:w="4749" w:type="dxa"/>
        </w:tcPr>
        <w:sdt>
          <w:sdtPr>
            <w:rPr>
              <w:sz w:val="18"/>
              <w:szCs w:val="18"/>
            </w:rPr>
            <w:id w:val="1750692160"/>
            <w:docPartObj>
              <w:docPartGallery w:val="Page Numbers (Bottom of Page)"/>
              <w:docPartUnique/>
            </w:docPartObj>
          </w:sdtPr>
          <w:sdtEndPr/>
          <w:sdtContent>
            <w:sdt>
              <w:sdtPr>
                <w:rPr>
                  <w:sz w:val="18"/>
                  <w:szCs w:val="18"/>
                </w:rPr>
                <w:id w:val="-1983541"/>
                <w:docPartObj>
                  <w:docPartGallery w:val="Page Numbers (Top of Page)"/>
                  <w:docPartUnique/>
                </w:docPartObj>
              </w:sdtPr>
              <w:sdtEndPr/>
              <w:sdtContent>
                <w:p w14:paraId="1C032DCB" w14:textId="77777777" w:rsidR="00263290" w:rsidRPr="00763FBA" w:rsidRDefault="00263290" w:rsidP="00E847CD">
                  <w:pPr>
                    <w:pStyle w:val="Fuzeile"/>
                    <w:spacing w:after="240"/>
                    <w:jc w:val="right"/>
                    <w:rPr>
                      <w:sz w:val="18"/>
                      <w:szCs w:val="18"/>
                    </w:rPr>
                  </w:pPr>
                  <w:r w:rsidRPr="00763FBA">
                    <w:rPr>
                      <w:sz w:val="18"/>
                      <w:szCs w:val="18"/>
                    </w:rPr>
                    <w:t xml:space="preserve">Seite </w:t>
                  </w:r>
                  <w:r w:rsidRPr="00763FBA">
                    <w:rPr>
                      <w:sz w:val="18"/>
                      <w:szCs w:val="18"/>
                    </w:rPr>
                    <w:fldChar w:fldCharType="begin"/>
                  </w:r>
                  <w:r w:rsidRPr="00763FBA">
                    <w:rPr>
                      <w:sz w:val="18"/>
                      <w:szCs w:val="18"/>
                    </w:rPr>
                    <w:instrText>PAGE</w:instrText>
                  </w:r>
                  <w:r w:rsidRPr="00763FBA">
                    <w:rPr>
                      <w:sz w:val="18"/>
                      <w:szCs w:val="18"/>
                    </w:rPr>
                    <w:fldChar w:fldCharType="separate"/>
                  </w:r>
                  <w:r>
                    <w:rPr>
                      <w:noProof/>
                      <w:sz w:val="18"/>
                      <w:szCs w:val="18"/>
                    </w:rPr>
                    <w:t>16</w:t>
                  </w:r>
                  <w:r w:rsidRPr="00763FBA">
                    <w:rPr>
                      <w:sz w:val="18"/>
                      <w:szCs w:val="18"/>
                    </w:rPr>
                    <w:fldChar w:fldCharType="end"/>
                  </w:r>
                  <w:r w:rsidRPr="00763FBA">
                    <w:rPr>
                      <w:sz w:val="18"/>
                      <w:szCs w:val="18"/>
                    </w:rPr>
                    <w:t xml:space="preserve"> von </w:t>
                  </w:r>
                  <w:r w:rsidRPr="00763FBA">
                    <w:rPr>
                      <w:sz w:val="18"/>
                      <w:szCs w:val="18"/>
                    </w:rPr>
                    <w:fldChar w:fldCharType="begin"/>
                  </w:r>
                  <w:r w:rsidRPr="00763FBA">
                    <w:rPr>
                      <w:sz w:val="18"/>
                      <w:szCs w:val="18"/>
                    </w:rPr>
                    <w:instrText>NUMPAGES</w:instrText>
                  </w:r>
                  <w:r w:rsidRPr="00763FBA">
                    <w:rPr>
                      <w:sz w:val="18"/>
                      <w:szCs w:val="18"/>
                    </w:rPr>
                    <w:fldChar w:fldCharType="separate"/>
                  </w:r>
                  <w:r>
                    <w:rPr>
                      <w:noProof/>
                      <w:sz w:val="18"/>
                      <w:szCs w:val="18"/>
                    </w:rPr>
                    <w:t>16</w:t>
                  </w:r>
                  <w:r w:rsidRPr="00763FBA">
                    <w:rPr>
                      <w:sz w:val="18"/>
                      <w:szCs w:val="18"/>
                    </w:rPr>
                    <w:fldChar w:fldCharType="end"/>
                  </w:r>
                </w:p>
              </w:sdtContent>
            </w:sdt>
          </w:sdtContent>
        </w:sdt>
      </w:tc>
    </w:tr>
  </w:tbl>
  <w:p w14:paraId="4C9A9727" w14:textId="77777777" w:rsidR="00263290" w:rsidRPr="00E847CD" w:rsidRDefault="00263290" w:rsidP="00E847CD">
    <w:pPr>
      <w:pStyle w:val="Fuzeile"/>
      <w:spacing w:after="24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603471" w14:textId="77777777" w:rsidR="00B41634" w:rsidRDefault="00B41634" w:rsidP="001416AA">
      <w:pPr>
        <w:spacing w:after="240"/>
      </w:pPr>
      <w:r>
        <w:separator/>
      </w:r>
    </w:p>
  </w:footnote>
  <w:footnote w:type="continuationSeparator" w:id="0">
    <w:p w14:paraId="4B385A92" w14:textId="77777777" w:rsidR="00B41634" w:rsidRDefault="00B41634" w:rsidP="001416AA">
      <w:pPr>
        <w:spacing w:after="24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509041" w14:textId="77777777" w:rsidR="00C75120" w:rsidRDefault="00C75120">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5F5EB5" w14:textId="77777777" w:rsidR="009A0A35" w:rsidRDefault="009A0A35" w:rsidP="009A0A35">
    <w:pPr>
      <w:pStyle w:val="Kopfzeile"/>
      <w:spacing w:after="120"/>
      <w:jc w:val="right"/>
      <w:rPr>
        <w:b/>
        <w:bCs/>
        <w:sz w:val="24"/>
        <w:szCs w:val="24"/>
      </w:rPr>
    </w:pPr>
    <w:r>
      <w:rPr>
        <w:noProof/>
      </w:rPr>
      <w:drawing>
        <wp:anchor distT="0" distB="0" distL="114300" distR="114300" simplePos="0" relativeHeight="251659264" behindDoc="0" locked="0" layoutInCell="1" allowOverlap="1" wp14:anchorId="1FD3EEA1" wp14:editId="207658F4">
          <wp:simplePos x="0" y="0"/>
          <wp:positionH relativeFrom="column">
            <wp:posOffset>3986621</wp:posOffset>
          </wp:positionH>
          <wp:positionV relativeFrom="paragraph">
            <wp:posOffset>-29391</wp:posOffset>
          </wp:positionV>
          <wp:extent cx="762000" cy="523875"/>
          <wp:effectExtent l="0" t="0" r="0" b="9525"/>
          <wp:wrapNone/>
          <wp:docPr id="61" name="Grafik 6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2000" cy="523875"/>
                  </a:xfrm>
                  <a:prstGeom prst="rect">
                    <a:avLst/>
                  </a:prstGeom>
                  <a:noFill/>
                  <a:ln>
                    <a:noFill/>
                  </a:ln>
                </pic:spPr>
              </pic:pic>
            </a:graphicData>
          </a:graphic>
        </wp:anchor>
      </w:drawing>
    </w:r>
    <w:r>
      <w:t xml:space="preserve">       </w:t>
    </w:r>
    <w:r w:rsidRPr="00A513C5">
      <w:rPr>
        <w:b/>
        <w:bCs/>
        <w:sz w:val="24"/>
        <w:szCs w:val="24"/>
      </w:rPr>
      <w:t>LOGO der</w:t>
    </w:r>
  </w:p>
  <w:p w14:paraId="50C139D1" w14:textId="77777777" w:rsidR="009A0A35" w:rsidRPr="00384ADA" w:rsidRDefault="009A0A35" w:rsidP="009A0A35">
    <w:pPr>
      <w:pStyle w:val="Kopfzeile"/>
      <w:spacing w:after="120"/>
      <w:jc w:val="right"/>
    </w:pPr>
    <w:r w:rsidRPr="00A513C5">
      <w:rPr>
        <w:b/>
        <w:bCs/>
        <w:sz w:val="24"/>
        <w:szCs w:val="24"/>
      </w:rPr>
      <w:t xml:space="preserve"> BEHÖRDE</w:t>
    </w:r>
    <w:r>
      <w:t xml:space="preserve"> </w:t>
    </w:r>
    <w:r>
      <w:rPr>
        <w:noProof/>
      </w:rPr>
      <w:t xml:space="preserve"> </w:t>
    </w:r>
  </w:p>
  <w:p w14:paraId="6CB1CCF3" w14:textId="77777777" w:rsidR="00263290" w:rsidRPr="00384ADA" w:rsidRDefault="00263290" w:rsidP="007926CB">
    <w:pPr>
      <w:pStyle w:val="Kopfzeile"/>
      <w:spacing w:after="120"/>
      <w:jc w:val="right"/>
    </w:pPr>
  </w:p>
  <w:p w14:paraId="7C106BE0" w14:textId="77777777" w:rsidR="00263290" w:rsidRPr="00384ADA" w:rsidRDefault="00263290" w:rsidP="00384ADA">
    <w:pPr>
      <w:pStyle w:val="Kopfzeile"/>
      <w:spacing w:after="240"/>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9707"/>
    </w:tblGrid>
    <w:tr w:rsidR="00263290" w14:paraId="34209BE4" w14:textId="77777777" w:rsidTr="00E502A8">
      <w:trPr>
        <w:jc w:val="center"/>
      </w:trPr>
      <w:tc>
        <w:tcPr>
          <w:tcW w:w="9707" w:type="dxa"/>
        </w:tcPr>
        <w:p w14:paraId="43371B56" w14:textId="77777777" w:rsidR="00263290" w:rsidRDefault="00263290" w:rsidP="00E502A8">
          <w:pPr>
            <w:pStyle w:val="Kopfzeile"/>
            <w:spacing w:after="240"/>
          </w:pPr>
          <w:r>
            <w:rPr>
              <w:noProof/>
              <w:szCs w:val="16"/>
            </w:rPr>
            <w:fldChar w:fldCharType="begin"/>
          </w:r>
          <w:r>
            <w:rPr>
              <w:noProof/>
              <w:szCs w:val="16"/>
            </w:rPr>
            <w:instrText xml:space="preserve"> STYLEREF  Titel  \* MERGEFORMAT </w:instrText>
          </w:r>
          <w:r>
            <w:rPr>
              <w:noProof/>
            </w:rPr>
            <w:fldChar w:fldCharType="end"/>
          </w:r>
        </w:p>
      </w:tc>
    </w:tr>
  </w:tbl>
  <w:p w14:paraId="62095803" w14:textId="77777777" w:rsidR="00263290" w:rsidRPr="0015224F" w:rsidRDefault="00263290" w:rsidP="0015224F">
    <w:pPr>
      <w:pStyle w:val="Kopfzeile"/>
      <w:spacing w:after="24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4845"/>
      <w:gridCol w:w="4862"/>
    </w:tblGrid>
    <w:tr w:rsidR="00263290" w14:paraId="31FE8174" w14:textId="77777777" w:rsidTr="003C02A6">
      <w:trPr>
        <w:jc w:val="center"/>
      </w:trPr>
      <w:tc>
        <w:tcPr>
          <w:tcW w:w="4924" w:type="dxa"/>
        </w:tcPr>
        <w:p w14:paraId="2B474871" w14:textId="0F7EA233" w:rsidR="00263290" w:rsidRPr="00F233DE" w:rsidRDefault="00263290" w:rsidP="00742DBB">
          <w:pPr>
            <w:pStyle w:val="Kopfzeile"/>
            <w:rPr>
              <w:noProof/>
              <w:sz w:val="20"/>
            </w:rPr>
          </w:pPr>
          <w:r w:rsidRPr="00F233DE">
            <w:rPr>
              <w:noProof/>
              <w:sz w:val="20"/>
            </w:rPr>
            <w:t xml:space="preserve">IT-Sicherheitsrichtlinie </w:t>
          </w:r>
          <w:r>
            <w:rPr>
              <w:noProof/>
              <w:sz w:val="20"/>
            </w:rPr>
            <w:t xml:space="preserve"> IT-Risikomanagement</w:t>
          </w:r>
        </w:p>
      </w:tc>
      <w:tc>
        <w:tcPr>
          <w:tcW w:w="5000" w:type="dxa"/>
        </w:tcPr>
        <w:p w14:paraId="68B2E4C0" w14:textId="77777777" w:rsidR="00263290" w:rsidRPr="00763FBA" w:rsidRDefault="00263290" w:rsidP="00742DBB">
          <w:pPr>
            <w:pStyle w:val="Kopfzeile"/>
            <w:spacing w:after="240"/>
            <w:jc w:val="right"/>
            <w:rPr>
              <w:sz w:val="18"/>
              <w:szCs w:val="18"/>
            </w:rPr>
          </w:pPr>
        </w:p>
      </w:tc>
    </w:tr>
  </w:tbl>
  <w:p w14:paraId="0BB9019B" w14:textId="77777777" w:rsidR="00263290" w:rsidRPr="00384ADA" w:rsidRDefault="00263290" w:rsidP="00384ADA">
    <w:pPr>
      <w:pStyle w:val="Kopfzeile"/>
      <w:spacing w:after="240"/>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4824"/>
      <w:gridCol w:w="4883"/>
    </w:tblGrid>
    <w:tr w:rsidR="00263290" w14:paraId="707BB8B7" w14:textId="77777777" w:rsidTr="006D671B">
      <w:trPr>
        <w:jc w:val="center"/>
      </w:trPr>
      <w:tc>
        <w:tcPr>
          <w:tcW w:w="4924" w:type="dxa"/>
        </w:tcPr>
        <w:p w14:paraId="37B385A0" w14:textId="64D30AB0" w:rsidR="00263290" w:rsidRPr="00763FBA" w:rsidRDefault="00263290" w:rsidP="00786537">
          <w:pPr>
            <w:pStyle w:val="Kopfzeile"/>
            <w:spacing w:before="60" w:after="120"/>
            <w:rPr>
              <w:sz w:val="18"/>
              <w:szCs w:val="18"/>
            </w:rPr>
          </w:pPr>
          <w:r>
            <w:rPr>
              <w:sz w:val="18"/>
              <w:szCs w:val="18"/>
            </w:rPr>
            <w:t xml:space="preserve">IT-Risikomanagement </w:t>
          </w:r>
          <w:r w:rsidR="00C165C6">
            <w:rPr>
              <w:sz w:val="18"/>
              <w:szCs w:val="18"/>
            </w:rPr>
            <w:t xml:space="preserve">in </w:t>
          </w:r>
          <w:r w:rsidR="00C165C6" w:rsidRPr="00C165C6">
            <w:rPr>
              <w:sz w:val="18"/>
              <w:szCs w:val="18"/>
              <w:highlight w:val="yellow"/>
            </w:rPr>
            <w:t>der [Name der Behörde]</w:t>
          </w:r>
        </w:p>
      </w:tc>
      <w:tc>
        <w:tcPr>
          <w:tcW w:w="5000" w:type="dxa"/>
        </w:tcPr>
        <w:p w14:paraId="7D1A2EA0" w14:textId="5C340870" w:rsidR="00263290" w:rsidRPr="00763FBA" w:rsidRDefault="00263290" w:rsidP="00E342A3">
          <w:pPr>
            <w:pStyle w:val="Kopfzeile"/>
            <w:spacing w:after="240"/>
            <w:jc w:val="right"/>
            <w:rPr>
              <w:sz w:val="18"/>
              <w:szCs w:val="18"/>
            </w:rPr>
          </w:pPr>
        </w:p>
      </w:tc>
    </w:tr>
  </w:tbl>
  <w:p w14:paraId="556A49C7" w14:textId="77777777" w:rsidR="00263290" w:rsidRPr="00E342A3" w:rsidRDefault="00263290" w:rsidP="000C6A86">
    <w:pPr>
      <w:spacing w:after="24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4793"/>
      <w:gridCol w:w="4914"/>
    </w:tblGrid>
    <w:tr w:rsidR="00263290" w14:paraId="391E4FDD" w14:textId="77777777" w:rsidTr="001A2502">
      <w:trPr>
        <w:jc w:val="center"/>
      </w:trPr>
      <w:tc>
        <w:tcPr>
          <w:tcW w:w="4924" w:type="dxa"/>
        </w:tcPr>
        <w:p w14:paraId="4F41ADB6" w14:textId="77777777" w:rsidR="00263290" w:rsidRDefault="00263290" w:rsidP="00360464">
          <w:pPr>
            <w:pStyle w:val="Kopfzeile"/>
            <w:spacing w:after="240"/>
          </w:pPr>
          <w:r>
            <w:rPr>
              <w:noProof/>
              <w:szCs w:val="16"/>
            </w:rPr>
            <w:fldChar w:fldCharType="begin"/>
          </w:r>
          <w:r>
            <w:rPr>
              <w:noProof/>
              <w:szCs w:val="16"/>
            </w:rPr>
            <w:instrText xml:space="preserve"> STYLEREF  Titel  \* MERGEFORMAT </w:instrText>
          </w:r>
          <w:r>
            <w:rPr>
              <w:noProof/>
            </w:rPr>
            <w:fldChar w:fldCharType="end"/>
          </w:r>
        </w:p>
      </w:tc>
      <w:tc>
        <w:tcPr>
          <w:tcW w:w="5000" w:type="dxa"/>
        </w:tcPr>
        <w:p w14:paraId="25B202B3" w14:textId="77777777" w:rsidR="00263290" w:rsidRDefault="00263290" w:rsidP="00360464">
          <w:pPr>
            <w:pStyle w:val="Kopfzeile"/>
            <w:spacing w:after="240"/>
            <w:jc w:val="right"/>
          </w:pPr>
          <w:r>
            <w:rPr>
              <w:noProof/>
            </w:rPr>
            <w:fldChar w:fldCharType="begin"/>
          </w:r>
          <w:r>
            <w:rPr>
              <w:noProof/>
            </w:rPr>
            <w:instrText xml:space="preserve"> STYLEREF  "Überschrift 1"  \* MERGEFORMAT </w:instrText>
          </w:r>
          <w:r>
            <w:rPr>
              <w:noProof/>
            </w:rPr>
            <w:fldChar w:fldCharType="separate"/>
          </w:r>
          <w:r>
            <w:rPr>
              <w:noProof/>
            </w:rPr>
            <w:t>Grundlagen und Rahmenbedingungen</w:t>
          </w:r>
          <w:r>
            <w:rPr>
              <w:noProof/>
            </w:rPr>
            <w:fldChar w:fldCharType="end"/>
          </w:r>
        </w:p>
      </w:tc>
    </w:tr>
  </w:tbl>
  <w:p w14:paraId="5AEAAC06" w14:textId="77777777" w:rsidR="00263290" w:rsidRPr="0015224F" w:rsidRDefault="00263290" w:rsidP="0015224F">
    <w:pPr>
      <w:pStyle w:val="Kopfzeile"/>
      <w:spacing w:after="24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EA4DF0"/>
    <w:multiLevelType w:val="hybridMultilevel"/>
    <w:tmpl w:val="7960C5A8"/>
    <w:lvl w:ilvl="0" w:tplc="04070005">
      <w:start w:val="1"/>
      <w:numFmt w:val="bullet"/>
      <w:lvlText w:val=""/>
      <w:lvlJc w:val="left"/>
      <w:pPr>
        <w:ind w:left="1440" w:hanging="360"/>
      </w:pPr>
      <w:rPr>
        <w:rFonts w:ascii="Wingdings" w:hAnsi="Wingdings" w:hint="default"/>
      </w:rPr>
    </w:lvl>
    <w:lvl w:ilvl="1" w:tplc="04070003">
      <w:start w:val="1"/>
      <w:numFmt w:val="bullet"/>
      <w:lvlText w:val="o"/>
      <w:lvlJc w:val="left"/>
      <w:pPr>
        <w:ind w:left="2160" w:hanging="360"/>
      </w:pPr>
      <w:rPr>
        <w:rFonts w:ascii="Courier New" w:hAnsi="Courier New" w:cs="Courier New" w:hint="default"/>
      </w:rPr>
    </w:lvl>
    <w:lvl w:ilvl="2" w:tplc="04070005">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 w15:restartNumberingAfterBreak="0">
    <w:nsid w:val="1D8D511A"/>
    <w:multiLevelType w:val="hybridMultilevel"/>
    <w:tmpl w:val="0C9AB9F4"/>
    <w:lvl w:ilvl="0" w:tplc="7460F1C2">
      <w:start w:val="1"/>
      <w:numFmt w:val="decimal"/>
      <w:pStyle w:val="Aufzhlungeinfach"/>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3B6F5C2F"/>
    <w:multiLevelType w:val="hybridMultilevel"/>
    <w:tmpl w:val="F9EC60D2"/>
    <w:lvl w:ilvl="0" w:tplc="1F681CB0">
      <w:start w:val="1"/>
      <w:numFmt w:val="upperLetter"/>
      <w:pStyle w:val="Anhang"/>
      <w:lvlText w:val="Anhang %1:"/>
      <w:lvlJc w:val="left"/>
      <w:pPr>
        <w:ind w:left="3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4AC82FBB"/>
    <w:multiLevelType w:val="hybridMultilevel"/>
    <w:tmpl w:val="B4F80CCA"/>
    <w:lvl w:ilvl="0" w:tplc="04070005">
      <w:start w:val="1"/>
      <w:numFmt w:val="bullet"/>
      <w:lvlText w:val=""/>
      <w:lvlJc w:val="left"/>
      <w:pPr>
        <w:ind w:left="720" w:hanging="360"/>
      </w:pPr>
      <w:rPr>
        <w:rFonts w:ascii="Wingdings" w:hAnsi="Wingding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56264172"/>
    <w:multiLevelType w:val="multilevel"/>
    <w:tmpl w:val="A8AC7DEA"/>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rPr>
        <w:sz w:val="24"/>
        <w:szCs w:val="24"/>
      </w:r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num w:numId="1">
    <w:abstractNumId w:val="1"/>
  </w:num>
  <w:num w:numId="2">
    <w:abstractNumId w:val="2"/>
  </w:num>
  <w:num w:numId="3">
    <w:abstractNumId w:val="4"/>
  </w:num>
  <w:num w:numId="4">
    <w:abstractNumId w:val="0"/>
  </w:num>
  <w:num w:numId="5">
    <w:abstractNumId w:val="3"/>
  </w:num>
  <w:num w:numId="6">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30"/>
  <w:removePersonalInformation/>
  <w:removeDateAndTime/>
  <w:hideSpellingErrors/>
  <w:hideGrammaticalErrors/>
  <w:proofState w:spelling="clean" w:grammar="clean"/>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8"/>
  <w:autoHyphenation/>
  <w:hyphenationZone w:val="425"/>
  <w:drawingGridHorizontalSpacing w:val="100"/>
  <w:displayHorizontalDrawingGridEvery w:val="2"/>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7D1"/>
    <w:rsid w:val="00002059"/>
    <w:rsid w:val="000069A6"/>
    <w:rsid w:val="00011A21"/>
    <w:rsid w:val="00011D72"/>
    <w:rsid w:val="0001229F"/>
    <w:rsid w:val="00014A24"/>
    <w:rsid w:val="00015039"/>
    <w:rsid w:val="00016082"/>
    <w:rsid w:val="0001625F"/>
    <w:rsid w:val="000215A7"/>
    <w:rsid w:val="00021F30"/>
    <w:rsid w:val="00022410"/>
    <w:rsid w:val="0002264B"/>
    <w:rsid w:val="00023DFE"/>
    <w:rsid w:val="00024723"/>
    <w:rsid w:val="000249E7"/>
    <w:rsid w:val="0002541A"/>
    <w:rsid w:val="0002711C"/>
    <w:rsid w:val="00030D0E"/>
    <w:rsid w:val="000333B1"/>
    <w:rsid w:val="00034924"/>
    <w:rsid w:val="000364E3"/>
    <w:rsid w:val="000411A5"/>
    <w:rsid w:val="00041205"/>
    <w:rsid w:val="00045696"/>
    <w:rsid w:val="00046BEA"/>
    <w:rsid w:val="00047EF9"/>
    <w:rsid w:val="0005079F"/>
    <w:rsid w:val="00050954"/>
    <w:rsid w:val="00050E11"/>
    <w:rsid w:val="0005273A"/>
    <w:rsid w:val="00055177"/>
    <w:rsid w:val="00061885"/>
    <w:rsid w:val="00062D33"/>
    <w:rsid w:val="0006558B"/>
    <w:rsid w:val="00071BE3"/>
    <w:rsid w:val="0007233E"/>
    <w:rsid w:val="00076395"/>
    <w:rsid w:val="00080028"/>
    <w:rsid w:val="00081637"/>
    <w:rsid w:val="00081854"/>
    <w:rsid w:val="00081C8F"/>
    <w:rsid w:val="000826CD"/>
    <w:rsid w:val="000852D7"/>
    <w:rsid w:val="00093AA0"/>
    <w:rsid w:val="000947BA"/>
    <w:rsid w:val="00094B7B"/>
    <w:rsid w:val="000A2DCC"/>
    <w:rsid w:val="000A327F"/>
    <w:rsid w:val="000B03FD"/>
    <w:rsid w:val="000B2273"/>
    <w:rsid w:val="000B30E9"/>
    <w:rsid w:val="000B351B"/>
    <w:rsid w:val="000B604D"/>
    <w:rsid w:val="000C23F4"/>
    <w:rsid w:val="000C2515"/>
    <w:rsid w:val="000C36D2"/>
    <w:rsid w:val="000C3867"/>
    <w:rsid w:val="000C3B7A"/>
    <w:rsid w:val="000C401C"/>
    <w:rsid w:val="000C410E"/>
    <w:rsid w:val="000C65EE"/>
    <w:rsid w:val="000C6A86"/>
    <w:rsid w:val="000C72F8"/>
    <w:rsid w:val="000D322B"/>
    <w:rsid w:val="000D4DB5"/>
    <w:rsid w:val="000D65F8"/>
    <w:rsid w:val="000D7051"/>
    <w:rsid w:val="000D72D0"/>
    <w:rsid w:val="000E0B8B"/>
    <w:rsid w:val="000E57E6"/>
    <w:rsid w:val="000E6700"/>
    <w:rsid w:val="000E7314"/>
    <w:rsid w:val="000F0476"/>
    <w:rsid w:val="000F1170"/>
    <w:rsid w:val="000F484D"/>
    <w:rsid w:val="000F5288"/>
    <w:rsid w:val="000F56AD"/>
    <w:rsid w:val="000F6741"/>
    <w:rsid w:val="000F7A8C"/>
    <w:rsid w:val="0010106D"/>
    <w:rsid w:val="00101EC8"/>
    <w:rsid w:val="0010543F"/>
    <w:rsid w:val="0011109E"/>
    <w:rsid w:val="001128DF"/>
    <w:rsid w:val="001135DD"/>
    <w:rsid w:val="00114771"/>
    <w:rsid w:val="0011682C"/>
    <w:rsid w:val="00116A68"/>
    <w:rsid w:val="00124F86"/>
    <w:rsid w:val="00125260"/>
    <w:rsid w:val="00125D6A"/>
    <w:rsid w:val="00127DF9"/>
    <w:rsid w:val="00130174"/>
    <w:rsid w:val="00131CAB"/>
    <w:rsid w:val="0013357B"/>
    <w:rsid w:val="001344B3"/>
    <w:rsid w:val="0013469A"/>
    <w:rsid w:val="0013470D"/>
    <w:rsid w:val="001416AA"/>
    <w:rsid w:val="00144202"/>
    <w:rsid w:val="001460C6"/>
    <w:rsid w:val="00146DEB"/>
    <w:rsid w:val="00147006"/>
    <w:rsid w:val="00150A70"/>
    <w:rsid w:val="00151513"/>
    <w:rsid w:val="00151AD0"/>
    <w:rsid w:val="0015224F"/>
    <w:rsid w:val="00152751"/>
    <w:rsid w:val="001545CA"/>
    <w:rsid w:val="001568BD"/>
    <w:rsid w:val="00156BE1"/>
    <w:rsid w:val="001616F0"/>
    <w:rsid w:val="001619D9"/>
    <w:rsid w:val="00162AA6"/>
    <w:rsid w:val="00162C44"/>
    <w:rsid w:val="00166046"/>
    <w:rsid w:val="0017179F"/>
    <w:rsid w:val="00171A9D"/>
    <w:rsid w:val="00172810"/>
    <w:rsid w:val="00172ACC"/>
    <w:rsid w:val="00172D22"/>
    <w:rsid w:val="00176326"/>
    <w:rsid w:val="0017698D"/>
    <w:rsid w:val="0018032D"/>
    <w:rsid w:val="00183E02"/>
    <w:rsid w:val="00186D99"/>
    <w:rsid w:val="00191073"/>
    <w:rsid w:val="00191353"/>
    <w:rsid w:val="00191DDC"/>
    <w:rsid w:val="00192463"/>
    <w:rsid w:val="00194025"/>
    <w:rsid w:val="001A1FB1"/>
    <w:rsid w:val="001A2502"/>
    <w:rsid w:val="001A4325"/>
    <w:rsid w:val="001A555A"/>
    <w:rsid w:val="001A66EE"/>
    <w:rsid w:val="001A6908"/>
    <w:rsid w:val="001B0C46"/>
    <w:rsid w:val="001B15DF"/>
    <w:rsid w:val="001C1CD6"/>
    <w:rsid w:val="001C3E28"/>
    <w:rsid w:val="001C48A5"/>
    <w:rsid w:val="001C4EC8"/>
    <w:rsid w:val="001C5211"/>
    <w:rsid w:val="001C5799"/>
    <w:rsid w:val="001D1339"/>
    <w:rsid w:val="001D1AE4"/>
    <w:rsid w:val="001D450A"/>
    <w:rsid w:val="001D4EA8"/>
    <w:rsid w:val="001D7BAA"/>
    <w:rsid w:val="001E0C4F"/>
    <w:rsid w:val="001E10BC"/>
    <w:rsid w:val="001E3167"/>
    <w:rsid w:val="001E566E"/>
    <w:rsid w:val="001E5F63"/>
    <w:rsid w:val="001E7121"/>
    <w:rsid w:val="001F01BC"/>
    <w:rsid w:val="001F2404"/>
    <w:rsid w:val="001F352F"/>
    <w:rsid w:val="001F3FB5"/>
    <w:rsid w:val="001F5A25"/>
    <w:rsid w:val="001F5D84"/>
    <w:rsid w:val="001F7AFC"/>
    <w:rsid w:val="00201AED"/>
    <w:rsid w:val="0020360B"/>
    <w:rsid w:val="00203A85"/>
    <w:rsid w:val="002060EA"/>
    <w:rsid w:val="00210CD2"/>
    <w:rsid w:val="00215F32"/>
    <w:rsid w:val="00216713"/>
    <w:rsid w:val="002176E8"/>
    <w:rsid w:val="00220711"/>
    <w:rsid w:val="00225215"/>
    <w:rsid w:val="00237118"/>
    <w:rsid w:val="002373B1"/>
    <w:rsid w:val="00237B84"/>
    <w:rsid w:val="0024026E"/>
    <w:rsid w:val="002403BB"/>
    <w:rsid w:val="0024294F"/>
    <w:rsid w:val="0024296B"/>
    <w:rsid w:val="00242DC9"/>
    <w:rsid w:val="00243B3B"/>
    <w:rsid w:val="00246359"/>
    <w:rsid w:val="00246A08"/>
    <w:rsid w:val="002526AE"/>
    <w:rsid w:val="0026241A"/>
    <w:rsid w:val="00263290"/>
    <w:rsid w:val="002655D6"/>
    <w:rsid w:val="00270FE9"/>
    <w:rsid w:val="002727A6"/>
    <w:rsid w:val="00272AE5"/>
    <w:rsid w:val="0027424D"/>
    <w:rsid w:val="0027428D"/>
    <w:rsid w:val="0027455D"/>
    <w:rsid w:val="0027480A"/>
    <w:rsid w:val="002754E6"/>
    <w:rsid w:val="00275773"/>
    <w:rsid w:val="00277C9A"/>
    <w:rsid w:val="00277EC1"/>
    <w:rsid w:val="002825BC"/>
    <w:rsid w:val="002826FB"/>
    <w:rsid w:val="00287719"/>
    <w:rsid w:val="00292E68"/>
    <w:rsid w:val="002930B8"/>
    <w:rsid w:val="00295CEA"/>
    <w:rsid w:val="002968B0"/>
    <w:rsid w:val="00297380"/>
    <w:rsid w:val="00297EC8"/>
    <w:rsid w:val="002A1614"/>
    <w:rsid w:val="002A27DB"/>
    <w:rsid w:val="002A64D3"/>
    <w:rsid w:val="002A7F77"/>
    <w:rsid w:val="002A7FB0"/>
    <w:rsid w:val="002B0118"/>
    <w:rsid w:val="002B05A9"/>
    <w:rsid w:val="002B4F8C"/>
    <w:rsid w:val="002B5071"/>
    <w:rsid w:val="002C152D"/>
    <w:rsid w:val="002C1EC9"/>
    <w:rsid w:val="002C3A46"/>
    <w:rsid w:val="002C3C16"/>
    <w:rsid w:val="002C4443"/>
    <w:rsid w:val="002C59E5"/>
    <w:rsid w:val="002C5AC9"/>
    <w:rsid w:val="002D0524"/>
    <w:rsid w:val="002D0AC5"/>
    <w:rsid w:val="002D11D9"/>
    <w:rsid w:val="002D1509"/>
    <w:rsid w:val="002D2AEC"/>
    <w:rsid w:val="002D2E9F"/>
    <w:rsid w:val="002D3159"/>
    <w:rsid w:val="002E1650"/>
    <w:rsid w:val="002E186B"/>
    <w:rsid w:val="002E1B49"/>
    <w:rsid w:val="002E1F05"/>
    <w:rsid w:val="002E389F"/>
    <w:rsid w:val="002E4BC9"/>
    <w:rsid w:val="002F12CA"/>
    <w:rsid w:val="002F2CA3"/>
    <w:rsid w:val="002F4A51"/>
    <w:rsid w:val="002F6739"/>
    <w:rsid w:val="002F6C77"/>
    <w:rsid w:val="002F6FB0"/>
    <w:rsid w:val="002F7276"/>
    <w:rsid w:val="002F7D4D"/>
    <w:rsid w:val="003007EB"/>
    <w:rsid w:val="00304E9A"/>
    <w:rsid w:val="00310156"/>
    <w:rsid w:val="00311859"/>
    <w:rsid w:val="00313260"/>
    <w:rsid w:val="0031609D"/>
    <w:rsid w:val="00321068"/>
    <w:rsid w:val="00326230"/>
    <w:rsid w:val="003267E8"/>
    <w:rsid w:val="003303C4"/>
    <w:rsid w:val="00330B59"/>
    <w:rsid w:val="00331499"/>
    <w:rsid w:val="0033220F"/>
    <w:rsid w:val="00333299"/>
    <w:rsid w:val="00337151"/>
    <w:rsid w:val="00337972"/>
    <w:rsid w:val="00340303"/>
    <w:rsid w:val="0034126C"/>
    <w:rsid w:val="003415FF"/>
    <w:rsid w:val="00342663"/>
    <w:rsid w:val="00342666"/>
    <w:rsid w:val="00342F88"/>
    <w:rsid w:val="00342FD4"/>
    <w:rsid w:val="00344EF5"/>
    <w:rsid w:val="00345A08"/>
    <w:rsid w:val="00345BB0"/>
    <w:rsid w:val="0035250C"/>
    <w:rsid w:val="00353B70"/>
    <w:rsid w:val="003548CC"/>
    <w:rsid w:val="003551D1"/>
    <w:rsid w:val="003574D0"/>
    <w:rsid w:val="00360464"/>
    <w:rsid w:val="00363531"/>
    <w:rsid w:val="00363D7E"/>
    <w:rsid w:val="00367346"/>
    <w:rsid w:val="00373329"/>
    <w:rsid w:val="00374989"/>
    <w:rsid w:val="00376139"/>
    <w:rsid w:val="00382482"/>
    <w:rsid w:val="00384ADA"/>
    <w:rsid w:val="00384B2E"/>
    <w:rsid w:val="0038631C"/>
    <w:rsid w:val="00387B88"/>
    <w:rsid w:val="003901C3"/>
    <w:rsid w:val="00390557"/>
    <w:rsid w:val="00391464"/>
    <w:rsid w:val="00393065"/>
    <w:rsid w:val="003933F5"/>
    <w:rsid w:val="00394C4F"/>
    <w:rsid w:val="003958FB"/>
    <w:rsid w:val="00397571"/>
    <w:rsid w:val="003A08C4"/>
    <w:rsid w:val="003A0EFD"/>
    <w:rsid w:val="003A6B5F"/>
    <w:rsid w:val="003A7AE7"/>
    <w:rsid w:val="003B1AB5"/>
    <w:rsid w:val="003B26E4"/>
    <w:rsid w:val="003B36E7"/>
    <w:rsid w:val="003B37D6"/>
    <w:rsid w:val="003B4B57"/>
    <w:rsid w:val="003B74AB"/>
    <w:rsid w:val="003B78E6"/>
    <w:rsid w:val="003C02A6"/>
    <w:rsid w:val="003C0E0F"/>
    <w:rsid w:val="003C1951"/>
    <w:rsid w:val="003C22B8"/>
    <w:rsid w:val="003C4A2F"/>
    <w:rsid w:val="003C5404"/>
    <w:rsid w:val="003C7C93"/>
    <w:rsid w:val="003D2874"/>
    <w:rsid w:val="003E433E"/>
    <w:rsid w:val="003E490F"/>
    <w:rsid w:val="003E4A49"/>
    <w:rsid w:val="003E55B3"/>
    <w:rsid w:val="003E5B8D"/>
    <w:rsid w:val="003F74A2"/>
    <w:rsid w:val="004014F0"/>
    <w:rsid w:val="00402197"/>
    <w:rsid w:val="004021AA"/>
    <w:rsid w:val="00403852"/>
    <w:rsid w:val="00404F5A"/>
    <w:rsid w:val="004072F3"/>
    <w:rsid w:val="00410859"/>
    <w:rsid w:val="00411138"/>
    <w:rsid w:val="00411B25"/>
    <w:rsid w:val="0041365F"/>
    <w:rsid w:val="00414CB1"/>
    <w:rsid w:val="00416B14"/>
    <w:rsid w:val="00416F55"/>
    <w:rsid w:val="00421656"/>
    <w:rsid w:val="00421A9D"/>
    <w:rsid w:val="00421B8D"/>
    <w:rsid w:val="00425B68"/>
    <w:rsid w:val="00426105"/>
    <w:rsid w:val="004277DA"/>
    <w:rsid w:val="00430B22"/>
    <w:rsid w:val="00430CED"/>
    <w:rsid w:val="00432AAA"/>
    <w:rsid w:val="00432F27"/>
    <w:rsid w:val="0043397A"/>
    <w:rsid w:val="00433AE6"/>
    <w:rsid w:val="00444E96"/>
    <w:rsid w:val="00444F77"/>
    <w:rsid w:val="00445758"/>
    <w:rsid w:val="00447D33"/>
    <w:rsid w:val="0045156C"/>
    <w:rsid w:val="00451F3B"/>
    <w:rsid w:val="00452CCE"/>
    <w:rsid w:val="00453C1E"/>
    <w:rsid w:val="0045427A"/>
    <w:rsid w:val="00455482"/>
    <w:rsid w:val="004568EE"/>
    <w:rsid w:val="00457C49"/>
    <w:rsid w:val="00461E90"/>
    <w:rsid w:val="00462574"/>
    <w:rsid w:val="00463077"/>
    <w:rsid w:val="00463E3C"/>
    <w:rsid w:val="0046445B"/>
    <w:rsid w:val="004708D3"/>
    <w:rsid w:val="00472F13"/>
    <w:rsid w:val="004740A1"/>
    <w:rsid w:val="004748E3"/>
    <w:rsid w:val="00476326"/>
    <w:rsid w:val="004812D6"/>
    <w:rsid w:val="00481334"/>
    <w:rsid w:val="004841BD"/>
    <w:rsid w:val="00484A91"/>
    <w:rsid w:val="004850AA"/>
    <w:rsid w:val="00485CA8"/>
    <w:rsid w:val="00491109"/>
    <w:rsid w:val="0049235D"/>
    <w:rsid w:val="00494218"/>
    <w:rsid w:val="00496A2D"/>
    <w:rsid w:val="00497CC5"/>
    <w:rsid w:val="004A1AAA"/>
    <w:rsid w:val="004A45CC"/>
    <w:rsid w:val="004A5E07"/>
    <w:rsid w:val="004A70DC"/>
    <w:rsid w:val="004A71FC"/>
    <w:rsid w:val="004B0961"/>
    <w:rsid w:val="004B1551"/>
    <w:rsid w:val="004B2317"/>
    <w:rsid w:val="004B2412"/>
    <w:rsid w:val="004B5787"/>
    <w:rsid w:val="004B5A34"/>
    <w:rsid w:val="004B66D2"/>
    <w:rsid w:val="004B75E6"/>
    <w:rsid w:val="004B76D3"/>
    <w:rsid w:val="004C26C7"/>
    <w:rsid w:val="004C376D"/>
    <w:rsid w:val="004C6547"/>
    <w:rsid w:val="004C7295"/>
    <w:rsid w:val="004C7D2B"/>
    <w:rsid w:val="004D07B1"/>
    <w:rsid w:val="004D2799"/>
    <w:rsid w:val="004D5231"/>
    <w:rsid w:val="004D7340"/>
    <w:rsid w:val="004D7A0F"/>
    <w:rsid w:val="004E4A07"/>
    <w:rsid w:val="004E63E1"/>
    <w:rsid w:val="004F4331"/>
    <w:rsid w:val="004F437A"/>
    <w:rsid w:val="004F4FA3"/>
    <w:rsid w:val="004F5FCB"/>
    <w:rsid w:val="00501DB3"/>
    <w:rsid w:val="00502442"/>
    <w:rsid w:val="005024CE"/>
    <w:rsid w:val="00502928"/>
    <w:rsid w:val="0050459A"/>
    <w:rsid w:val="00505DB3"/>
    <w:rsid w:val="00511475"/>
    <w:rsid w:val="00513DA6"/>
    <w:rsid w:val="005144E7"/>
    <w:rsid w:val="0052223B"/>
    <w:rsid w:val="005226E3"/>
    <w:rsid w:val="005229E2"/>
    <w:rsid w:val="00523EFE"/>
    <w:rsid w:val="00523FFA"/>
    <w:rsid w:val="00524BBC"/>
    <w:rsid w:val="00527853"/>
    <w:rsid w:val="00527BE3"/>
    <w:rsid w:val="00532E59"/>
    <w:rsid w:val="005344E7"/>
    <w:rsid w:val="00535FE6"/>
    <w:rsid w:val="00536735"/>
    <w:rsid w:val="00540B20"/>
    <w:rsid w:val="00541200"/>
    <w:rsid w:val="0054348D"/>
    <w:rsid w:val="00544A2D"/>
    <w:rsid w:val="00554E16"/>
    <w:rsid w:val="00555424"/>
    <w:rsid w:val="00555B5B"/>
    <w:rsid w:val="005600D3"/>
    <w:rsid w:val="00560618"/>
    <w:rsid w:val="00562385"/>
    <w:rsid w:val="00564446"/>
    <w:rsid w:val="0056472E"/>
    <w:rsid w:val="00565A6D"/>
    <w:rsid w:val="0056687B"/>
    <w:rsid w:val="00567974"/>
    <w:rsid w:val="005703AD"/>
    <w:rsid w:val="00570953"/>
    <w:rsid w:val="00570B22"/>
    <w:rsid w:val="00570B94"/>
    <w:rsid w:val="00571245"/>
    <w:rsid w:val="00571727"/>
    <w:rsid w:val="0057197E"/>
    <w:rsid w:val="00572C07"/>
    <w:rsid w:val="005735A3"/>
    <w:rsid w:val="00573C39"/>
    <w:rsid w:val="00574605"/>
    <w:rsid w:val="005749AF"/>
    <w:rsid w:val="00582688"/>
    <w:rsid w:val="00583810"/>
    <w:rsid w:val="00583940"/>
    <w:rsid w:val="00585C0C"/>
    <w:rsid w:val="00593567"/>
    <w:rsid w:val="00594F71"/>
    <w:rsid w:val="00596B54"/>
    <w:rsid w:val="00597806"/>
    <w:rsid w:val="00597CB8"/>
    <w:rsid w:val="005A030D"/>
    <w:rsid w:val="005A0826"/>
    <w:rsid w:val="005A0A5D"/>
    <w:rsid w:val="005A110D"/>
    <w:rsid w:val="005A52D9"/>
    <w:rsid w:val="005A7F0E"/>
    <w:rsid w:val="005B1D76"/>
    <w:rsid w:val="005B217F"/>
    <w:rsid w:val="005B43EF"/>
    <w:rsid w:val="005B5A6F"/>
    <w:rsid w:val="005B5EA9"/>
    <w:rsid w:val="005B6547"/>
    <w:rsid w:val="005B6C67"/>
    <w:rsid w:val="005C5D19"/>
    <w:rsid w:val="005C6CCF"/>
    <w:rsid w:val="005C7D1D"/>
    <w:rsid w:val="005C7E1A"/>
    <w:rsid w:val="005D05F6"/>
    <w:rsid w:val="005D2811"/>
    <w:rsid w:val="005D4039"/>
    <w:rsid w:val="005D5069"/>
    <w:rsid w:val="005D7605"/>
    <w:rsid w:val="005D78EF"/>
    <w:rsid w:val="005D7A37"/>
    <w:rsid w:val="005E04A3"/>
    <w:rsid w:val="005E2A17"/>
    <w:rsid w:val="005E33DF"/>
    <w:rsid w:val="005E4FE3"/>
    <w:rsid w:val="005E5780"/>
    <w:rsid w:val="005E6101"/>
    <w:rsid w:val="005E67CC"/>
    <w:rsid w:val="005F1AF3"/>
    <w:rsid w:val="005F255A"/>
    <w:rsid w:val="005F2A15"/>
    <w:rsid w:val="005F7EF1"/>
    <w:rsid w:val="00600514"/>
    <w:rsid w:val="00600B13"/>
    <w:rsid w:val="00604E5C"/>
    <w:rsid w:val="00612BA3"/>
    <w:rsid w:val="00616208"/>
    <w:rsid w:val="00617677"/>
    <w:rsid w:val="00621933"/>
    <w:rsid w:val="006220C3"/>
    <w:rsid w:val="00622C1E"/>
    <w:rsid w:val="006279EE"/>
    <w:rsid w:val="00627BB4"/>
    <w:rsid w:val="00631E65"/>
    <w:rsid w:val="0063377E"/>
    <w:rsid w:val="0063672E"/>
    <w:rsid w:val="00641B77"/>
    <w:rsid w:val="00642349"/>
    <w:rsid w:val="00643FAA"/>
    <w:rsid w:val="00645BD1"/>
    <w:rsid w:val="006468F4"/>
    <w:rsid w:val="0065091F"/>
    <w:rsid w:val="00653F0C"/>
    <w:rsid w:val="00654E91"/>
    <w:rsid w:val="0065650D"/>
    <w:rsid w:val="00656788"/>
    <w:rsid w:val="00656B23"/>
    <w:rsid w:val="00657755"/>
    <w:rsid w:val="00657D7E"/>
    <w:rsid w:val="00662711"/>
    <w:rsid w:val="00664070"/>
    <w:rsid w:val="00664E97"/>
    <w:rsid w:val="00665207"/>
    <w:rsid w:val="00666271"/>
    <w:rsid w:val="00667618"/>
    <w:rsid w:val="0067194B"/>
    <w:rsid w:val="006724E0"/>
    <w:rsid w:val="00672E42"/>
    <w:rsid w:val="00676CAE"/>
    <w:rsid w:val="00677BB5"/>
    <w:rsid w:val="00686F55"/>
    <w:rsid w:val="006877D5"/>
    <w:rsid w:val="006915E5"/>
    <w:rsid w:val="0069325E"/>
    <w:rsid w:val="0069417B"/>
    <w:rsid w:val="00694A27"/>
    <w:rsid w:val="0069707D"/>
    <w:rsid w:val="006972EF"/>
    <w:rsid w:val="006A17DE"/>
    <w:rsid w:val="006A22EA"/>
    <w:rsid w:val="006A2CEE"/>
    <w:rsid w:val="006A6689"/>
    <w:rsid w:val="006B4CD0"/>
    <w:rsid w:val="006B786A"/>
    <w:rsid w:val="006B7FC8"/>
    <w:rsid w:val="006C0023"/>
    <w:rsid w:val="006C43ED"/>
    <w:rsid w:val="006C4772"/>
    <w:rsid w:val="006C7E31"/>
    <w:rsid w:val="006D0B83"/>
    <w:rsid w:val="006D184F"/>
    <w:rsid w:val="006D451A"/>
    <w:rsid w:val="006D617F"/>
    <w:rsid w:val="006D62C7"/>
    <w:rsid w:val="006D671B"/>
    <w:rsid w:val="006E0056"/>
    <w:rsid w:val="006E4EE7"/>
    <w:rsid w:val="006E53E9"/>
    <w:rsid w:val="006E7104"/>
    <w:rsid w:val="006F074A"/>
    <w:rsid w:val="006F0DF2"/>
    <w:rsid w:val="006F1805"/>
    <w:rsid w:val="006F2081"/>
    <w:rsid w:val="006F3637"/>
    <w:rsid w:val="006F4128"/>
    <w:rsid w:val="006F5140"/>
    <w:rsid w:val="006F6F3D"/>
    <w:rsid w:val="006F7623"/>
    <w:rsid w:val="007023D6"/>
    <w:rsid w:val="00703449"/>
    <w:rsid w:val="0070534D"/>
    <w:rsid w:val="00705424"/>
    <w:rsid w:val="00705541"/>
    <w:rsid w:val="0070696A"/>
    <w:rsid w:val="00707555"/>
    <w:rsid w:val="0071051A"/>
    <w:rsid w:val="00715473"/>
    <w:rsid w:val="007157C9"/>
    <w:rsid w:val="00716723"/>
    <w:rsid w:val="00716EB5"/>
    <w:rsid w:val="00720BC9"/>
    <w:rsid w:val="00721FB6"/>
    <w:rsid w:val="007258C3"/>
    <w:rsid w:val="00725C08"/>
    <w:rsid w:val="0072726E"/>
    <w:rsid w:val="00732F86"/>
    <w:rsid w:val="007349B8"/>
    <w:rsid w:val="00734EBD"/>
    <w:rsid w:val="00734F04"/>
    <w:rsid w:val="00735856"/>
    <w:rsid w:val="00735EA3"/>
    <w:rsid w:val="007375C4"/>
    <w:rsid w:val="007409C7"/>
    <w:rsid w:val="0074162A"/>
    <w:rsid w:val="00742DBB"/>
    <w:rsid w:val="00750905"/>
    <w:rsid w:val="00750E75"/>
    <w:rsid w:val="00752B71"/>
    <w:rsid w:val="007543F5"/>
    <w:rsid w:val="007560E4"/>
    <w:rsid w:val="00763FBA"/>
    <w:rsid w:val="00764F39"/>
    <w:rsid w:val="00767E57"/>
    <w:rsid w:val="00770769"/>
    <w:rsid w:val="007725CC"/>
    <w:rsid w:val="00774CF1"/>
    <w:rsid w:val="00776302"/>
    <w:rsid w:val="0077723D"/>
    <w:rsid w:val="007800DB"/>
    <w:rsid w:val="007827CC"/>
    <w:rsid w:val="00786537"/>
    <w:rsid w:val="007926CB"/>
    <w:rsid w:val="0079333D"/>
    <w:rsid w:val="0079539E"/>
    <w:rsid w:val="00797BEA"/>
    <w:rsid w:val="007A1B9F"/>
    <w:rsid w:val="007A2808"/>
    <w:rsid w:val="007A4A56"/>
    <w:rsid w:val="007A600D"/>
    <w:rsid w:val="007A6447"/>
    <w:rsid w:val="007A7842"/>
    <w:rsid w:val="007B2144"/>
    <w:rsid w:val="007B350E"/>
    <w:rsid w:val="007B4E31"/>
    <w:rsid w:val="007B5FC9"/>
    <w:rsid w:val="007C11D5"/>
    <w:rsid w:val="007C496B"/>
    <w:rsid w:val="007C5A64"/>
    <w:rsid w:val="007C5D6B"/>
    <w:rsid w:val="007C7EAF"/>
    <w:rsid w:val="007D1DC3"/>
    <w:rsid w:val="007D3B68"/>
    <w:rsid w:val="007D3C39"/>
    <w:rsid w:val="007D6A35"/>
    <w:rsid w:val="007D7BDA"/>
    <w:rsid w:val="007D7C61"/>
    <w:rsid w:val="007E3DAC"/>
    <w:rsid w:val="007E49C4"/>
    <w:rsid w:val="007E6176"/>
    <w:rsid w:val="007E6E0E"/>
    <w:rsid w:val="007F30C0"/>
    <w:rsid w:val="007F46F7"/>
    <w:rsid w:val="007F5C0C"/>
    <w:rsid w:val="007F5D98"/>
    <w:rsid w:val="007F757B"/>
    <w:rsid w:val="00801C2F"/>
    <w:rsid w:val="008025AF"/>
    <w:rsid w:val="00803974"/>
    <w:rsid w:val="00806CF7"/>
    <w:rsid w:val="00807F2B"/>
    <w:rsid w:val="0081248B"/>
    <w:rsid w:val="00812F25"/>
    <w:rsid w:val="00813BA2"/>
    <w:rsid w:val="00815216"/>
    <w:rsid w:val="00816B19"/>
    <w:rsid w:val="00820441"/>
    <w:rsid w:val="0082419D"/>
    <w:rsid w:val="0082686C"/>
    <w:rsid w:val="0083049A"/>
    <w:rsid w:val="00833AF5"/>
    <w:rsid w:val="008344CF"/>
    <w:rsid w:val="008355FE"/>
    <w:rsid w:val="008374AE"/>
    <w:rsid w:val="00840459"/>
    <w:rsid w:val="00841B6C"/>
    <w:rsid w:val="00842E9C"/>
    <w:rsid w:val="00843D45"/>
    <w:rsid w:val="00843EB9"/>
    <w:rsid w:val="00845187"/>
    <w:rsid w:val="00850069"/>
    <w:rsid w:val="00850075"/>
    <w:rsid w:val="00851D3E"/>
    <w:rsid w:val="008520F0"/>
    <w:rsid w:val="008533FA"/>
    <w:rsid w:val="00854789"/>
    <w:rsid w:val="00862F99"/>
    <w:rsid w:val="008647C4"/>
    <w:rsid w:val="00866DC6"/>
    <w:rsid w:val="00872362"/>
    <w:rsid w:val="008729B0"/>
    <w:rsid w:val="008743B3"/>
    <w:rsid w:val="00874F5A"/>
    <w:rsid w:val="00877102"/>
    <w:rsid w:val="00877422"/>
    <w:rsid w:val="008802A5"/>
    <w:rsid w:val="00880634"/>
    <w:rsid w:val="00890F77"/>
    <w:rsid w:val="00891327"/>
    <w:rsid w:val="0089178B"/>
    <w:rsid w:val="00891DC1"/>
    <w:rsid w:val="00892543"/>
    <w:rsid w:val="00892555"/>
    <w:rsid w:val="00893422"/>
    <w:rsid w:val="00893C1C"/>
    <w:rsid w:val="00894EA4"/>
    <w:rsid w:val="00895057"/>
    <w:rsid w:val="008A04B9"/>
    <w:rsid w:val="008A39EA"/>
    <w:rsid w:val="008A4DB5"/>
    <w:rsid w:val="008A70DB"/>
    <w:rsid w:val="008A7C1C"/>
    <w:rsid w:val="008B05FE"/>
    <w:rsid w:val="008B4F2A"/>
    <w:rsid w:val="008B4F8A"/>
    <w:rsid w:val="008B5037"/>
    <w:rsid w:val="008B5630"/>
    <w:rsid w:val="008B6A4D"/>
    <w:rsid w:val="008B7181"/>
    <w:rsid w:val="008C1628"/>
    <w:rsid w:val="008C4205"/>
    <w:rsid w:val="008C5DB4"/>
    <w:rsid w:val="008D54A4"/>
    <w:rsid w:val="008D6103"/>
    <w:rsid w:val="008E0D69"/>
    <w:rsid w:val="008E26D3"/>
    <w:rsid w:val="008F18D4"/>
    <w:rsid w:val="008F5B36"/>
    <w:rsid w:val="008F6776"/>
    <w:rsid w:val="00904C36"/>
    <w:rsid w:val="00905B94"/>
    <w:rsid w:val="009109BA"/>
    <w:rsid w:val="0091131E"/>
    <w:rsid w:val="00912CA0"/>
    <w:rsid w:val="00913A48"/>
    <w:rsid w:val="00914146"/>
    <w:rsid w:val="00914A81"/>
    <w:rsid w:val="00914EF2"/>
    <w:rsid w:val="009205D0"/>
    <w:rsid w:val="009213BD"/>
    <w:rsid w:val="00922367"/>
    <w:rsid w:val="009228F3"/>
    <w:rsid w:val="00924326"/>
    <w:rsid w:val="00932776"/>
    <w:rsid w:val="00934F3F"/>
    <w:rsid w:val="00935DA0"/>
    <w:rsid w:val="009374B4"/>
    <w:rsid w:val="00937E46"/>
    <w:rsid w:val="00937E6D"/>
    <w:rsid w:val="00940628"/>
    <w:rsid w:val="009465BB"/>
    <w:rsid w:val="00947ABD"/>
    <w:rsid w:val="00950712"/>
    <w:rsid w:val="009532A6"/>
    <w:rsid w:val="00953308"/>
    <w:rsid w:val="009554DA"/>
    <w:rsid w:val="00956852"/>
    <w:rsid w:val="00960A79"/>
    <w:rsid w:val="009708CB"/>
    <w:rsid w:val="00972C54"/>
    <w:rsid w:val="00973E31"/>
    <w:rsid w:val="00975BC7"/>
    <w:rsid w:val="00976C43"/>
    <w:rsid w:val="00980259"/>
    <w:rsid w:val="009814DB"/>
    <w:rsid w:val="00987A54"/>
    <w:rsid w:val="00991FD4"/>
    <w:rsid w:val="0099204F"/>
    <w:rsid w:val="00992F35"/>
    <w:rsid w:val="00995C63"/>
    <w:rsid w:val="00996EC9"/>
    <w:rsid w:val="00996F6D"/>
    <w:rsid w:val="009A0A35"/>
    <w:rsid w:val="009A46E2"/>
    <w:rsid w:val="009A6A51"/>
    <w:rsid w:val="009A6EEF"/>
    <w:rsid w:val="009A7275"/>
    <w:rsid w:val="009A7297"/>
    <w:rsid w:val="009B0D22"/>
    <w:rsid w:val="009B44BB"/>
    <w:rsid w:val="009B5A86"/>
    <w:rsid w:val="009B75F0"/>
    <w:rsid w:val="009C2B8A"/>
    <w:rsid w:val="009C3ADE"/>
    <w:rsid w:val="009C7141"/>
    <w:rsid w:val="009C736B"/>
    <w:rsid w:val="009C79CD"/>
    <w:rsid w:val="009D02CD"/>
    <w:rsid w:val="009D0CBF"/>
    <w:rsid w:val="009D43AD"/>
    <w:rsid w:val="009D608C"/>
    <w:rsid w:val="009D6906"/>
    <w:rsid w:val="009D6E22"/>
    <w:rsid w:val="009E1160"/>
    <w:rsid w:val="009E1647"/>
    <w:rsid w:val="009E3AC9"/>
    <w:rsid w:val="009E3E75"/>
    <w:rsid w:val="009E5623"/>
    <w:rsid w:val="009E5B15"/>
    <w:rsid w:val="009E6376"/>
    <w:rsid w:val="009E7033"/>
    <w:rsid w:val="009F7CE7"/>
    <w:rsid w:val="00A00674"/>
    <w:rsid w:val="00A044D2"/>
    <w:rsid w:val="00A067EC"/>
    <w:rsid w:val="00A10016"/>
    <w:rsid w:val="00A11650"/>
    <w:rsid w:val="00A13D3D"/>
    <w:rsid w:val="00A14E88"/>
    <w:rsid w:val="00A14F3B"/>
    <w:rsid w:val="00A209E4"/>
    <w:rsid w:val="00A20A32"/>
    <w:rsid w:val="00A233DA"/>
    <w:rsid w:val="00A24069"/>
    <w:rsid w:val="00A27D76"/>
    <w:rsid w:val="00A33638"/>
    <w:rsid w:val="00A33F90"/>
    <w:rsid w:val="00A33FEF"/>
    <w:rsid w:val="00A34455"/>
    <w:rsid w:val="00A34877"/>
    <w:rsid w:val="00A35B5A"/>
    <w:rsid w:val="00A36F09"/>
    <w:rsid w:val="00A37158"/>
    <w:rsid w:val="00A376CE"/>
    <w:rsid w:val="00A4297D"/>
    <w:rsid w:val="00A4365D"/>
    <w:rsid w:val="00A44FAE"/>
    <w:rsid w:val="00A4510F"/>
    <w:rsid w:val="00A5243F"/>
    <w:rsid w:val="00A526D5"/>
    <w:rsid w:val="00A536E5"/>
    <w:rsid w:val="00A54C66"/>
    <w:rsid w:val="00A601E3"/>
    <w:rsid w:val="00A6054D"/>
    <w:rsid w:val="00A615CD"/>
    <w:rsid w:val="00A61A32"/>
    <w:rsid w:val="00A63671"/>
    <w:rsid w:val="00A6463F"/>
    <w:rsid w:val="00A64878"/>
    <w:rsid w:val="00A6579C"/>
    <w:rsid w:val="00A67A52"/>
    <w:rsid w:val="00A7003D"/>
    <w:rsid w:val="00A7100F"/>
    <w:rsid w:val="00A7218B"/>
    <w:rsid w:val="00A72824"/>
    <w:rsid w:val="00A731A4"/>
    <w:rsid w:val="00A737E6"/>
    <w:rsid w:val="00A7786F"/>
    <w:rsid w:val="00A80C92"/>
    <w:rsid w:val="00A81146"/>
    <w:rsid w:val="00A81BB7"/>
    <w:rsid w:val="00A834A8"/>
    <w:rsid w:val="00A840AB"/>
    <w:rsid w:val="00A85F26"/>
    <w:rsid w:val="00A86B66"/>
    <w:rsid w:val="00A86C70"/>
    <w:rsid w:val="00A878D4"/>
    <w:rsid w:val="00A87EF1"/>
    <w:rsid w:val="00A90AFA"/>
    <w:rsid w:val="00A9130F"/>
    <w:rsid w:val="00A92F70"/>
    <w:rsid w:val="00A95E3B"/>
    <w:rsid w:val="00A96620"/>
    <w:rsid w:val="00A96B96"/>
    <w:rsid w:val="00AA16FF"/>
    <w:rsid w:val="00AA1DD8"/>
    <w:rsid w:val="00AA4B91"/>
    <w:rsid w:val="00AA4E7E"/>
    <w:rsid w:val="00AA4FEC"/>
    <w:rsid w:val="00AA516A"/>
    <w:rsid w:val="00AA55D6"/>
    <w:rsid w:val="00AA5834"/>
    <w:rsid w:val="00AA7647"/>
    <w:rsid w:val="00AB332E"/>
    <w:rsid w:val="00AB3F36"/>
    <w:rsid w:val="00AB4C07"/>
    <w:rsid w:val="00AB5C59"/>
    <w:rsid w:val="00AB78CB"/>
    <w:rsid w:val="00AC4B4B"/>
    <w:rsid w:val="00AC5501"/>
    <w:rsid w:val="00AD14D8"/>
    <w:rsid w:val="00AE08A8"/>
    <w:rsid w:val="00AE204E"/>
    <w:rsid w:val="00AE25C2"/>
    <w:rsid w:val="00AE2D2B"/>
    <w:rsid w:val="00AE2D80"/>
    <w:rsid w:val="00AE46F2"/>
    <w:rsid w:val="00AE4DFF"/>
    <w:rsid w:val="00AE5A9C"/>
    <w:rsid w:val="00AE5B0A"/>
    <w:rsid w:val="00AE5D17"/>
    <w:rsid w:val="00AE79A7"/>
    <w:rsid w:val="00AF0FD0"/>
    <w:rsid w:val="00AF413D"/>
    <w:rsid w:val="00AF4A8E"/>
    <w:rsid w:val="00B00331"/>
    <w:rsid w:val="00B00DE8"/>
    <w:rsid w:val="00B011C2"/>
    <w:rsid w:val="00B074DA"/>
    <w:rsid w:val="00B10FEB"/>
    <w:rsid w:val="00B164D0"/>
    <w:rsid w:val="00B16DCB"/>
    <w:rsid w:val="00B24D78"/>
    <w:rsid w:val="00B30AE4"/>
    <w:rsid w:val="00B314FC"/>
    <w:rsid w:val="00B32C8E"/>
    <w:rsid w:val="00B369CF"/>
    <w:rsid w:val="00B408D0"/>
    <w:rsid w:val="00B414C1"/>
    <w:rsid w:val="00B41634"/>
    <w:rsid w:val="00B41D25"/>
    <w:rsid w:val="00B4384A"/>
    <w:rsid w:val="00B44891"/>
    <w:rsid w:val="00B479BB"/>
    <w:rsid w:val="00B50249"/>
    <w:rsid w:val="00B50EDA"/>
    <w:rsid w:val="00B5237A"/>
    <w:rsid w:val="00B52C29"/>
    <w:rsid w:val="00B53EEA"/>
    <w:rsid w:val="00B555D2"/>
    <w:rsid w:val="00B5605F"/>
    <w:rsid w:val="00B56D0A"/>
    <w:rsid w:val="00B577E8"/>
    <w:rsid w:val="00B6135A"/>
    <w:rsid w:val="00B61F18"/>
    <w:rsid w:val="00B62721"/>
    <w:rsid w:val="00B66BE9"/>
    <w:rsid w:val="00B713B3"/>
    <w:rsid w:val="00B7208B"/>
    <w:rsid w:val="00B728B8"/>
    <w:rsid w:val="00B73999"/>
    <w:rsid w:val="00B8535E"/>
    <w:rsid w:val="00B85B61"/>
    <w:rsid w:val="00B85D05"/>
    <w:rsid w:val="00B92A5E"/>
    <w:rsid w:val="00B94E9F"/>
    <w:rsid w:val="00BB2FF7"/>
    <w:rsid w:val="00BB7240"/>
    <w:rsid w:val="00BB738F"/>
    <w:rsid w:val="00BC1417"/>
    <w:rsid w:val="00BC2473"/>
    <w:rsid w:val="00BC3B64"/>
    <w:rsid w:val="00BC3F83"/>
    <w:rsid w:val="00BC5162"/>
    <w:rsid w:val="00BC531A"/>
    <w:rsid w:val="00BD051F"/>
    <w:rsid w:val="00BD0A6C"/>
    <w:rsid w:val="00BD17D1"/>
    <w:rsid w:val="00BE3675"/>
    <w:rsid w:val="00BE3E6D"/>
    <w:rsid w:val="00BE4FEF"/>
    <w:rsid w:val="00BE724C"/>
    <w:rsid w:val="00BF07CF"/>
    <w:rsid w:val="00BF0C90"/>
    <w:rsid w:val="00BF15C3"/>
    <w:rsid w:val="00BF1A6D"/>
    <w:rsid w:val="00BF3210"/>
    <w:rsid w:val="00BF39EB"/>
    <w:rsid w:val="00BF50AA"/>
    <w:rsid w:val="00BF5C96"/>
    <w:rsid w:val="00BF6600"/>
    <w:rsid w:val="00BF79DE"/>
    <w:rsid w:val="00C01EDE"/>
    <w:rsid w:val="00C03475"/>
    <w:rsid w:val="00C038CB"/>
    <w:rsid w:val="00C03DF8"/>
    <w:rsid w:val="00C040CF"/>
    <w:rsid w:val="00C0690E"/>
    <w:rsid w:val="00C1011A"/>
    <w:rsid w:val="00C140E2"/>
    <w:rsid w:val="00C14E70"/>
    <w:rsid w:val="00C151A8"/>
    <w:rsid w:val="00C165C6"/>
    <w:rsid w:val="00C1778F"/>
    <w:rsid w:val="00C21493"/>
    <w:rsid w:val="00C21DD0"/>
    <w:rsid w:val="00C223CD"/>
    <w:rsid w:val="00C22A5F"/>
    <w:rsid w:val="00C22DB6"/>
    <w:rsid w:val="00C23408"/>
    <w:rsid w:val="00C25EA7"/>
    <w:rsid w:val="00C269E1"/>
    <w:rsid w:val="00C3084A"/>
    <w:rsid w:val="00C33A61"/>
    <w:rsid w:val="00C35262"/>
    <w:rsid w:val="00C35CF8"/>
    <w:rsid w:val="00C35E51"/>
    <w:rsid w:val="00C364A4"/>
    <w:rsid w:val="00C42943"/>
    <w:rsid w:val="00C50573"/>
    <w:rsid w:val="00C51C8F"/>
    <w:rsid w:val="00C53401"/>
    <w:rsid w:val="00C547F7"/>
    <w:rsid w:val="00C57179"/>
    <w:rsid w:val="00C578BB"/>
    <w:rsid w:val="00C6000F"/>
    <w:rsid w:val="00C6086C"/>
    <w:rsid w:val="00C61AE0"/>
    <w:rsid w:val="00C61EBE"/>
    <w:rsid w:val="00C63C44"/>
    <w:rsid w:val="00C6691D"/>
    <w:rsid w:val="00C678B5"/>
    <w:rsid w:val="00C75120"/>
    <w:rsid w:val="00C75430"/>
    <w:rsid w:val="00C800DD"/>
    <w:rsid w:val="00C80460"/>
    <w:rsid w:val="00C84460"/>
    <w:rsid w:val="00C85BD8"/>
    <w:rsid w:val="00C914B1"/>
    <w:rsid w:val="00C934EF"/>
    <w:rsid w:val="00C95367"/>
    <w:rsid w:val="00C954B4"/>
    <w:rsid w:val="00C95FE6"/>
    <w:rsid w:val="00C968F8"/>
    <w:rsid w:val="00C971C1"/>
    <w:rsid w:val="00CA26D1"/>
    <w:rsid w:val="00CA26D7"/>
    <w:rsid w:val="00CA564F"/>
    <w:rsid w:val="00CA6C23"/>
    <w:rsid w:val="00CA7D04"/>
    <w:rsid w:val="00CB2A77"/>
    <w:rsid w:val="00CB4653"/>
    <w:rsid w:val="00CB69DA"/>
    <w:rsid w:val="00CC00CE"/>
    <w:rsid w:val="00CC02C2"/>
    <w:rsid w:val="00CC0C91"/>
    <w:rsid w:val="00CC4A7E"/>
    <w:rsid w:val="00CC659D"/>
    <w:rsid w:val="00CD12C7"/>
    <w:rsid w:val="00CD38FE"/>
    <w:rsid w:val="00CD50B4"/>
    <w:rsid w:val="00CD72E2"/>
    <w:rsid w:val="00CD7CC9"/>
    <w:rsid w:val="00CE032C"/>
    <w:rsid w:val="00CE0713"/>
    <w:rsid w:val="00CE358B"/>
    <w:rsid w:val="00CE37F4"/>
    <w:rsid w:val="00CE4987"/>
    <w:rsid w:val="00CF34B3"/>
    <w:rsid w:val="00CF7103"/>
    <w:rsid w:val="00CF7B50"/>
    <w:rsid w:val="00D035FA"/>
    <w:rsid w:val="00D038CC"/>
    <w:rsid w:val="00D07880"/>
    <w:rsid w:val="00D12676"/>
    <w:rsid w:val="00D150B0"/>
    <w:rsid w:val="00D20EDD"/>
    <w:rsid w:val="00D216DC"/>
    <w:rsid w:val="00D2192E"/>
    <w:rsid w:val="00D232E2"/>
    <w:rsid w:val="00D26057"/>
    <w:rsid w:val="00D27C9B"/>
    <w:rsid w:val="00D30933"/>
    <w:rsid w:val="00D3290C"/>
    <w:rsid w:val="00D355DB"/>
    <w:rsid w:val="00D35722"/>
    <w:rsid w:val="00D363B3"/>
    <w:rsid w:val="00D41C5D"/>
    <w:rsid w:val="00D4307A"/>
    <w:rsid w:val="00D4700D"/>
    <w:rsid w:val="00D4707C"/>
    <w:rsid w:val="00D52E11"/>
    <w:rsid w:val="00D53C35"/>
    <w:rsid w:val="00D549E6"/>
    <w:rsid w:val="00D55A5B"/>
    <w:rsid w:val="00D5670F"/>
    <w:rsid w:val="00D567E7"/>
    <w:rsid w:val="00D56B7C"/>
    <w:rsid w:val="00D63E41"/>
    <w:rsid w:val="00D648F7"/>
    <w:rsid w:val="00D6674B"/>
    <w:rsid w:val="00D669C3"/>
    <w:rsid w:val="00D7172A"/>
    <w:rsid w:val="00D72806"/>
    <w:rsid w:val="00D74D42"/>
    <w:rsid w:val="00D80405"/>
    <w:rsid w:val="00D81956"/>
    <w:rsid w:val="00D84943"/>
    <w:rsid w:val="00D85450"/>
    <w:rsid w:val="00D86506"/>
    <w:rsid w:val="00D87DAC"/>
    <w:rsid w:val="00D906EB"/>
    <w:rsid w:val="00D90794"/>
    <w:rsid w:val="00D91740"/>
    <w:rsid w:val="00D9263D"/>
    <w:rsid w:val="00D9269B"/>
    <w:rsid w:val="00D94383"/>
    <w:rsid w:val="00D9652D"/>
    <w:rsid w:val="00D96A1F"/>
    <w:rsid w:val="00D97A7E"/>
    <w:rsid w:val="00DA0DDF"/>
    <w:rsid w:val="00DA33DF"/>
    <w:rsid w:val="00DA3FBB"/>
    <w:rsid w:val="00DA41B5"/>
    <w:rsid w:val="00DA5828"/>
    <w:rsid w:val="00DA7732"/>
    <w:rsid w:val="00DB419E"/>
    <w:rsid w:val="00DB42AB"/>
    <w:rsid w:val="00DB53F7"/>
    <w:rsid w:val="00DB7E1D"/>
    <w:rsid w:val="00DC3694"/>
    <w:rsid w:val="00DC4367"/>
    <w:rsid w:val="00DC4A8B"/>
    <w:rsid w:val="00DC5AC3"/>
    <w:rsid w:val="00DC5E4F"/>
    <w:rsid w:val="00DC5F79"/>
    <w:rsid w:val="00DD5B53"/>
    <w:rsid w:val="00DD65C0"/>
    <w:rsid w:val="00DE1BAF"/>
    <w:rsid w:val="00DE433F"/>
    <w:rsid w:val="00DE6782"/>
    <w:rsid w:val="00DE6954"/>
    <w:rsid w:val="00DF254C"/>
    <w:rsid w:val="00DF73EC"/>
    <w:rsid w:val="00E00CB9"/>
    <w:rsid w:val="00E02C62"/>
    <w:rsid w:val="00E040D8"/>
    <w:rsid w:val="00E07262"/>
    <w:rsid w:val="00E11581"/>
    <w:rsid w:val="00E126C7"/>
    <w:rsid w:val="00E143C4"/>
    <w:rsid w:val="00E15282"/>
    <w:rsid w:val="00E17684"/>
    <w:rsid w:val="00E17961"/>
    <w:rsid w:val="00E21F51"/>
    <w:rsid w:val="00E21FA0"/>
    <w:rsid w:val="00E22DEF"/>
    <w:rsid w:val="00E275FC"/>
    <w:rsid w:val="00E30B26"/>
    <w:rsid w:val="00E3226D"/>
    <w:rsid w:val="00E33934"/>
    <w:rsid w:val="00E342A3"/>
    <w:rsid w:val="00E34A4C"/>
    <w:rsid w:val="00E34BB8"/>
    <w:rsid w:val="00E3575A"/>
    <w:rsid w:val="00E3582B"/>
    <w:rsid w:val="00E35D9D"/>
    <w:rsid w:val="00E40377"/>
    <w:rsid w:val="00E4369A"/>
    <w:rsid w:val="00E439EC"/>
    <w:rsid w:val="00E46AC8"/>
    <w:rsid w:val="00E4723B"/>
    <w:rsid w:val="00E47B55"/>
    <w:rsid w:val="00E502A8"/>
    <w:rsid w:val="00E55213"/>
    <w:rsid w:val="00E558B7"/>
    <w:rsid w:val="00E60B1E"/>
    <w:rsid w:val="00E61114"/>
    <w:rsid w:val="00E6135D"/>
    <w:rsid w:val="00E62522"/>
    <w:rsid w:val="00E64347"/>
    <w:rsid w:val="00E64F9D"/>
    <w:rsid w:val="00E65E9D"/>
    <w:rsid w:val="00E65E9F"/>
    <w:rsid w:val="00E66668"/>
    <w:rsid w:val="00E66FF1"/>
    <w:rsid w:val="00E70565"/>
    <w:rsid w:val="00E719A1"/>
    <w:rsid w:val="00E725C1"/>
    <w:rsid w:val="00E7350F"/>
    <w:rsid w:val="00E73D8C"/>
    <w:rsid w:val="00E8091A"/>
    <w:rsid w:val="00E80DD5"/>
    <w:rsid w:val="00E81C5F"/>
    <w:rsid w:val="00E81FDE"/>
    <w:rsid w:val="00E8209A"/>
    <w:rsid w:val="00E83231"/>
    <w:rsid w:val="00E839E9"/>
    <w:rsid w:val="00E847CD"/>
    <w:rsid w:val="00E85482"/>
    <w:rsid w:val="00E85DEF"/>
    <w:rsid w:val="00E86118"/>
    <w:rsid w:val="00E925C8"/>
    <w:rsid w:val="00E93DA3"/>
    <w:rsid w:val="00E94518"/>
    <w:rsid w:val="00E95F82"/>
    <w:rsid w:val="00E968BA"/>
    <w:rsid w:val="00EA104B"/>
    <w:rsid w:val="00EA1A72"/>
    <w:rsid w:val="00EA335E"/>
    <w:rsid w:val="00EA35E6"/>
    <w:rsid w:val="00EA587D"/>
    <w:rsid w:val="00EA7A65"/>
    <w:rsid w:val="00EB2DAE"/>
    <w:rsid w:val="00EB44F8"/>
    <w:rsid w:val="00EB467E"/>
    <w:rsid w:val="00EB5ED7"/>
    <w:rsid w:val="00EB7103"/>
    <w:rsid w:val="00EC0484"/>
    <w:rsid w:val="00EC0BEB"/>
    <w:rsid w:val="00EC16A3"/>
    <w:rsid w:val="00EC193C"/>
    <w:rsid w:val="00EC4735"/>
    <w:rsid w:val="00ED1026"/>
    <w:rsid w:val="00ED18DC"/>
    <w:rsid w:val="00ED30F0"/>
    <w:rsid w:val="00ED6E4B"/>
    <w:rsid w:val="00ED71E0"/>
    <w:rsid w:val="00ED782A"/>
    <w:rsid w:val="00ED7B34"/>
    <w:rsid w:val="00EE1476"/>
    <w:rsid w:val="00EE60D6"/>
    <w:rsid w:val="00EE624F"/>
    <w:rsid w:val="00EF14A8"/>
    <w:rsid w:val="00EF2EB9"/>
    <w:rsid w:val="00EF3AE2"/>
    <w:rsid w:val="00EF7567"/>
    <w:rsid w:val="00F004D3"/>
    <w:rsid w:val="00F018E4"/>
    <w:rsid w:val="00F01D1B"/>
    <w:rsid w:val="00F03261"/>
    <w:rsid w:val="00F03647"/>
    <w:rsid w:val="00F038BB"/>
    <w:rsid w:val="00F073EC"/>
    <w:rsid w:val="00F07657"/>
    <w:rsid w:val="00F1145E"/>
    <w:rsid w:val="00F11F3D"/>
    <w:rsid w:val="00F12655"/>
    <w:rsid w:val="00F145DE"/>
    <w:rsid w:val="00F14B55"/>
    <w:rsid w:val="00F2448D"/>
    <w:rsid w:val="00F2502F"/>
    <w:rsid w:val="00F25856"/>
    <w:rsid w:val="00F25869"/>
    <w:rsid w:val="00F3042F"/>
    <w:rsid w:val="00F310FD"/>
    <w:rsid w:val="00F31473"/>
    <w:rsid w:val="00F34BE6"/>
    <w:rsid w:val="00F40C8F"/>
    <w:rsid w:val="00F415D7"/>
    <w:rsid w:val="00F432EF"/>
    <w:rsid w:val="00F44D14"/>
    <w:rsid w:val="00F50646"/>
    <w:rsid w:val="00F568E7"/>
    <w:rsid w:val="00F5789A"/>
    <w:rsid w:val="00F60685"/>
    <w:rsid w:val="00F65C40"/>
    <w:rsid w:val="00F667A5"/>
    <w:rsid w:val="00F67B30"/>
    <w:rsid w:val="00F70314"/>
    <w:rsid w:val="00F722AA"/>
    <w:rsid w:val="00F735AB"/>
    <w:rsid w:val="00F73CB5"/>
    <w:rsid w:val="00F750FD"/>
    <w:rsid w:val="00F75F05"/>
    <w:rsid w:val="00F82F99"/>
    <w:rsid w:val="00F87DEF"/>
    <w:rsid w:val="00F9264D"/>
    <w:rsid w:val="00F966A8"/>
    <w:rsid w:val="00F96ABD"/>
    <w:rsid w:val="00F97450"/>
    <w:rsid w:val="00FA0982"/>
    <w:rsid w:val="00FA5808"/>
    <w:rsid w:val="00FA6CE6"/>
    <w:rsid w:val="00FB0AB6"/>
    <w:rsid w:val="00FB105F"/>
    <w:rsid w:val="00FB192D"/>
    <w:rsid w:val="00FB28F1"/>
    <w:rsid w:val="00FB4CA9"/>
    <w:rsid w:val="00FB4FA3"/>
    <w:rsid w:val="00FB77F3"/>
    <w:rsid w:val="00FC118F"/>
    <w:rsid w:val="00FC579F"/>
    <w:rsid w:val="00FC69D3"/>
    <w:rsid w:val="00FC718F"/>
    <w:rsid w:val="00FD0759"/>
    <w:rsid w:val="00FD0979"/>
    <w:rsid w:val="00FD268C"/>
    <w:rsid w:val="00FD557E"/>
    <w:rsid w:val="00FE0B48"/>
    <w:rsid w:val="00FE19DE"/>
    <w:rsid w:val="00FE21CD"/>
    <w:rsid w:val="00FE2FBF"/>
    <w:rsid w:val="00FE39C8"/>
    <w:rsid w:val="00FE4D88"/>
    <w:rsid w:val="00FE758F"/>
    <w:rsid w:val="00FF0EFB"/>
    <w:rsid w:val="00FF2387"/>
    <w:rsid w:val="00FF5801"/>
    <w:rsid w:val="00FF5F5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9C171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imes New Roman" w:hAnsiTheme="minorHAnsi" w:cstheme="minorBidi"/>
        <w:sz w:val="22"/>
        <w:szCs w:val="22"/>
        <w:lang w:val="de-DE" w:eastAsia="en-US" w:bidi="ar-SA"/>
      </w:rPr>
    </w:rPrDefault>
    <w:pPrDefault>
      <w:pPr>
        <w:spacing w:after="2765"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213BD"/>
    <w:pPr>
      <w:spacing w:after="120"/>
    </w:pPr>
    <w:rPr>
      <w:rFonts w:ascii="Verdana" w:hAnsi="Verdana" w:cs="Times New Roman"/>
      <w:kern w:val="10"/>
      <w:sz w:val="20"/>
      <w:szCs w:val="20"/>
      <w:lang w:eastAsia="de-DE"/>
    </w:rPr>
  </w:style>
  <w:style w:type="paragraph" w:styleId="berschrift1">
    <w:name w:val="heading 1"/>
    <w:basedOn w:val="Standard"/>
    <w:next w:val="Standard"/>
    <w:link w:val="berschrift1Zchn"/>
    <w:autoRedefine/>
    <w:qFormat/>
    <w:rsid w:val="00914EF2"/>
    <w:pPr>
      <w:keepNext/>
      <w:keepLines/>
      <w:numPr>
        <w:numId w:val="3"/>
      </w:numPr>
      <w:spacing w:beforeLines="50" w:before="50" w:after="180"/>
      <w:outlineLvl w:val="0"/>
    </w:pPr>
    <w:rPr>
      <w:rFonts w:eastAsiaTheme="majorEastAsia" w:cstheme="majorBidi"/>
      <w:b/>
      <w:bCs/>
      <w:sz w:val="28"/>
      <w:szCs w:val="28"/>
    </w:rPr>
  </w:style>
  <w:style w:type="paragraph" w:styleId="berschrift2">
    <w:name w:val="heading 2"/>
    <w:basedOn w:val="Standard"/>
    <w:next w:val="Standard"/>
    <w:link w:val="berschrift2Zchn"/>
    <w:autoRedefine/>
    <w:unhideWhenUsed/>
    <w:qFormat/>
    <w:rsid w:val="004A71FC"/>
    <w:pPr>
      <w:keepNext/>
      <w:keepLines/>
      <w:numPr>
        <w:ilvl w:val="1"/>
        <w:numId w:val="3"/>
      </w:numPr>
      <w:spacing w:before="120" w:line="240" w:lineRule="auto"/>
      <w:outlineLvl w:val="1"/>
    </w:pPr>
    <w:rPr>
      <w:rFonts w:eastAsiaTheme="majorEastAsia" w:cstheme="majorBidi"/>
      <w:b/>
      <w:bCs/>
      <w:sz w:val="24"/>
      <w:szCs w:val="26"/>
    </w:rPr>
  </w:style>
  <w:style w:type="paragraph" w:styleId="berschrift3">
    <w:name w:val="heading 3"/>
    <w:basedOn w:val="Standard"/>
    <w:next w:val="Standard"/>
    <w:link w:val="berschrift3Zchn"/>
    <w:unhideWhenUsed/>
    <w:qFormat/>
    <w:rsid w:val="00B555D2"/>
    <w:pPr>
      <w:keepNext/>
      <w:keepLines/>
      <w:numPr>
        <w:ilvl w:val="2"/>
        <w:numId w:val="3"/>
      </w:numPr>
      <w:spacing w:beforeLines="100" w:after="100"/>
      <w:outlineLvl w:val="2"/>
    </w:pPr>
    <w:rPr>
      <w:rFonts w:eastAsiaTheme="majorEastAsia" w:cstheme="majorBidi"/>
      <w:b/>
      <w:bCs/>
    </w:rPr>
  </w:style>
  <w:style w:type="paragraph" w:styleId="berschrift4">
    <w:name w:val="heading 4"/>
    <w:basedOn w:val="Standard"/>
    <w:next w:val="Standard"/>
    <w:link w:val="berschrift4Zchn"/>
    <w:unhideWhenUsed/>
    <w:qFormat/>
    <w:rsid w:val="00E47B55"/>
    <w:pPr>
      <w:keepNext/>
      <w:keepLines/>
      <w:numPr>
        <w:ilvl w:val="3"/>
        <w:numId w:val="3"/>
      </w:numPr>
      <w:spacing w:beforeLines="100"/>
      <w:outlineLvl w:val="3"/>
    </w:pPr>
    <w:rPr>
      <w:rFonts w:eastAsiaTheme="majorEastAsia" w:cstheme="majorBidi"/>
      <w:b/>
      <w:bCs/>
      <w:i/>
      <w:iCs/>
    </w:rPr>
  </w:style>
  <w:style w:type="paragraph" w:styleId="berschrift5">
    <w:name w:val="heading 5"/>
    <w:basedOn w:val="Standard"/>
    <w:next w:val="Standard"/>
    <w:link w:val="berschrift5Zchn"/>
    <w:unhideWhenUsed/>
    <w:qFormat/>
    <w:rsid w:val="00806CF7"/>
    <w:pPr>
      <w:keepNext/>
      <w:keepLines/>
      <w:numPr>
        <w:ilvl w:val="4"/>
        <w:numId w:val="3"/>
      </w:numPr>
      <w:spacing w:before="200"/>
      <w:outlineLvl w:val="4"/>
    </w:pPr>
    <w:rPr>
      <w:rFonts w:eastAsiaTheme="majorEastAsia" w:cstheme="majorBidi"/>
      <w:color w:val="000000" w:themeColor="text1"/>
    </w:rPr>
  </w:style>
  <w:style w:type="paragraph" w:styleId="berschrift6">
    <w:name w:val="heading 6"/>
    <w:basedOn w:val="Standard"/>
    <w:next w:val="Standard"/>
    <w:link w:val="berschrift6Zchn"/>
    <w:unhideWhenUsed/>
    <w:qFormat/>
    <w:rsid w:val="00806CF7"/>
    <w:pPr>
      <w:keepNext/>
      <w:keepLines/>
      <w:numPr>
        <w:ilvl w:val="5"/>
        <w:numId w:val="3"/>
      </w:numPr>
      <w:spacing w:before="200"/>
      <w:outlineLvl w:val="5"/>
    </w:pPr>
    <w:rPr>
      <w:rFonts w:asciiTheme="majorHAnsi" w:eastAsiaTheme="majorEastAsia" w:hAnsiTheme="majorHAnsi" w:cstheme="majorBidi"/>
      <w:i/>
      <w:iCs/>
      <w:color w:val="243F60" w:themeColor="accent1" w:themeShade="7F"/>
    </w:rPr>
  </w:style>
  <w:style w:type="paragraph" w:styleId="berschrift7">
    <w:name w:val="heading 7"/>
    <w:basedOn w:val="Standard"/>
    <w:next w:val="Standard"/>
    <w:link w:val="berschrift7Zchn"/>
    <w:qFormat/>
    <w:rsid w:val="0079333D"/>
    <w:pPr>
      <w:numPr>
        <w:ilvl w:val="6"/>
        <w:numId w:val="3"/>
      </w:numPr>
      <w:spacing w:before="240" w:after="60"/>
      <w:outlineLvl w:val="6"/>
    </w:pPr>
    <w:rPr>
      <w:b/>
      <w:kern w:val="0"/>
      <w:sz w:val="24"/>
      <w:szCs w:val="24"/>
    </w:rPr>
  </w:style>
  <w:style w:type="paragraph" w:styleId="berschrift8">
    <w:name w:val="heading 8"/>
    <w:basedOn w:val="Standard"/>
    <w:next w:val="Standard"/>
    <w:link w:val="berschrift8Zchn"/>
    <w:qFormat/>
    <w:rsid w:val="0079333D"/>
    <w:pPr>
      <w:numPr>
        <w:ilvl w:val="7"/>
        <w:numId w:val="3"/>
      </w:numPr>
      <w:spacing w:before="240" w:after="60"/>
      <w:outlineLvl w:val="7"/>
    </w:pPr>
    <w:rPr>
      <w:b/>
      <w:i/>
      <w:iCs/>
      <w:kern w:val="0"/>
      <w:sz w:val="24"/>
      <w:szCs w:val="24"/>
    </w:rPr>
  </w:style>
  <w:style w:type="paragraph" w:styleId="berschrift9">
    <w:name w:val="heading 9"/>
    <w:basedOn w:val="Standard"/>
    <w:next w:val="Standard"/>
    <w:link w:val="berschrift9Zchn"/>
    <w:qFormat/>
    <w:rsid w:val="0079333D"/>
    <w:pPr>
      <w:numPr>
        <w:ilvl w:val="8"/>
        <w:numId w:val="3"/>
      </w:numPr>
      <w:spacing w:before="240" w:after="60"/>
      <w:outlineLvl w:val="8"/>
    </w:pPr>
    <w:rPr>
      <w:rFonts w:ascii="Arial" w:hAnsi="Arial" w:cs="Arial"/>
      <w:b/>
      <w:kern w:val="0"/>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einLeerraum">
    <w:name w:val="No Spacing"/>
    <w:uiPriority w:val="1"/>
    <w:qFormat/>
    <w:rsid w:val="00806CF7"/>
    <w:pPr>
      <w:spacing w:after="0" w:line="240" w:lineRule="auto"/>
    </w:pPr>
    <w:rPr>
      <w:rFonts w:ascii="Verdana" w:hAnsi="Verdana" w:cs="Times New Roman"/>
      <w:kern w:val="10"/>
      <w:sz w:val="20"/>
      <w:szCs w:val="20"/>
      <w:lang w:eastAsia="de-DE"/>
    </w:rPr>
  </w:style>
  <w:style w:type="character" w:customStyle="1" w:styleId="berschrift1Zchn">
    <w:name w:val="Überschrift 1 Zchn"/>
    <w:basedOn w:val="Absatz-Standardschriftart"/>
    <w:link w:val="berschrift1"/>
    <w:rsid w:val="00914EF2"/>
    <w:rPr>
      <w:rFonts w:ascii="Verdana" w:eastAsiaTheme="majorEastAsia" w:hAnsi="Verdana" w:cstheme="majorBidi"/>
      <w:b/>
      <w:bCs/>
      <w:kern w:val="10"/>
      <w:sz w:val="28"/>
      <w:szCs w:val="28"/>
      <w:lang w:eastAsia="de-DE"/>
    </w:rPr>
  </w:style>
  <w:style w:type="character" w:customStyle="1" w:styleId="berschrift2Zchn">
    <w:name w:val="Überschrift 2 Zchn"/>
    <w:basedOn w:val="Absatz-Standardschriftart"/>
    <w:link w:val="berschrift2"/>
    <w:rsid w:val="004A71FC"/>
    <w:rPr>
      <w:rFonts w:ascii="Verdana" w:eastAsiaTheme="majorEastAsia" w:hAnsi="Verdana" w:cstheme="majorBidi"/>
      <w:b/>
      <w:bCs/>
      <w:kern w:val="10"/>
      <w:sz w:val="24"/>
      <w:szCs w:val="26"/>
      <w:lang w:eastAsia="de-DE"/>
    </w:rPr>
  </w:style>
  <w:style w:type="character" w:customStyle="1" w:styleId="berschrift3Zchn">
    <w:name w:val="Überschrift 3 Zchn"/>
    <w:basedOn w:val="Absatz-Standardschriftart"/>
    <w:link w:val="berschrift3"/>
    <w:rsid w:val="00B555D2"/>
    <w:rPr>
      <w:rFonts w:ascii="Verdana" w:eastAsiaTheme="majorEastAsia" w:hAnsi="Verdana" w:cstheme="majorBidi"/>
      <w:b/>
      <w:bCs/>
      <w:kern w:val="10"/>
      <w:sz w:val="20"/>
      <w:szCs w:val="20"/>
      <w:lang w:eastAsia="de-DE"/>
    </w:rPr>
  </w:style>
  <w:style w:type="character" w:customStyle="1" w:styleId="berschrift4Zchn">
    <w:name w:val="Überschrift 4 Zchn"/>
    <w:basedOn w:val="Absatz-Standardschriftart"/>
    <w:link w:val="berschrift4"/>
    <w:rsid w:val="00E47B55"/>
    <w:rPr>
      <w:rFonts w:ascii="Verdana" w:eastAsiaTheme="majorEastAsia" w:hAnsi="Verdana" w:cstheme="majorBidi"/>
      <w:b/>
      <w:bCs/>
      <w:i/>
      <w:iCs/>
      <w:kern w:val="10"/>
      <w:sz w:val="20"/>
      <w:szCs w:val="20"/>
      <w:lang w:eastAsia="de-DE"/>
    </w:rPr>
  </w:style>
  <w:style w:type="character" w:customStyle="1" w:styleId="berschrift5Zchn">
    <w:name w:val="Überschrift 5 Zchn"/>
    <w:basedOn w:val="Absatz-Standardschriftart"/>
    <w:link w:val="berschrift5"/>
    <w:rsid w:val="00806CF7"/>
    <w:rPr>
      <w:rFonts w:ascii="Verdana" w:eastAsiaTheme="majorEastAsia" w:hAnsi="Verdana" w:cstheme="majorBidi"/>
      <w:color w:val="000000" w:themeColor="text1"/>
      <w:kern w:val="10"/>
      <w:sz w:val="20"/>
      <w:szCs w:val="20"/>
      <w:lang w:eastAsia="de-DE"/>
    </w:rPr>
  </w:style>
  <w:style w:type="character" w:customStyle="1" w:styleId="berschrift6Zchn">
    <w:name w:val="Überschrift 6 Zchn"/>
    <w:basedOn w:val="Absatz-Standardschriftart"/>
    <w:link w:val="berschrift6"/>
    <w:rsid w:val="00806CF7"/>
    <w:rPr>
      <w:rFonts w:asciiTheme="majorHAnsi" w:eastAsiaTheme="majorEastAsia" w:hAnsiTheme="majorHAnsi" w:cstheme="majorBidi"/>
      <w:i/>
      <w:iCs/>
      <w:color w:val="243F60" w:themeColor="accent1" w:themeShade="7F"/>
      <w:kern w:val="10"/>
      <w:sz w:val="20"/>
      <w:szCs w:val="20"/>
      <w:lang w:eastAsia="de-DE"/>
    </w:rPr>
  </w:style>
  <w:style w:type="paragraph" w:styleId="Titel">
    <w:name w:val="Title"/>
    <w:next w:val="Untertitel"/>
    <w:link w:val="TitelZchn"/>
    <w:uiPriority w:val="10"/>
    <w:qFormat/>
    <w:rsid w:val="002D2E9F"/>
    <w:pPr>
      <w:spacing w:after="600" w:line="240" w:lineRule="auto"/>
      <w:contextualSpacing/>
      <w:jc w:val="center"/>
    </w:pPr>
    <w:rPr>
      <w:rFonts w:ascii="Verdana" w:eastAsiaTheme="majorEastAsia" w:hAnsi="Verdana" w:cstheme="majorBidi"/>
      <w:b/>
      <w:color w:val="000000" w:themeColor="text1"/>
      <w:spacing w:val="-6"/>
      <w:kern w:val="28"/>
      <w:sz w:val="52"/>
      <w:szCs w:val="52"/>
      <w:lang w:eastAsia="de-DE"/>
    </w:rPr>
  </w:style>
  <w:style w:type="character" w:customStyle="1" w:styleId="TitelZchn">
    <w:name w:val="Titel Zchn"/>
    <w:basedOn w:val="Absatz-Standardschriftart"/>
    <w:link w:val="Titel"/>
    <w:uiPriority w:val="10"/>
    <w:rsid w:val="002D2E9F"/>
    <w:rPr>
      <w:rFonts w:ascii="Verdana" w:eastAsiaTheme="majorEastAsia" w:hAnsi="Verdana" w:cstheme="majorBidi"/>
      <w:b/>
      <w:color w:val="000000" w:themeColor="text1"/>
      <w:spacing w:val="-6"/>
      <w:kern w:val="28"/>
      <w:sz w:val="52"/>
      <w:szCs w:val="52"/>
      <w:lang w:eastAsia="de-DE"/>
    </w:rPr>
  </w:style>
  <w:style w:type="paragraph" w:styleId="Untertitel">
    <w:name w:val="Subtitle"/>
    <w:next w:val="Standard"/>
    <w:link w:val="UntertitelZchn"/>
    <w:uiPriority w:val="11"/>
    <w:qFormat/>
    <w:rsid w:val="002D2E9F"/>
    <w:pPr>
      <w:numPr>
        <w:ilvl w:val="1"/>
      </w:numPr>
      <w:spacing w:after="600" w:line="240" w:lineRule="auto"/>
      <w:jc w:val="center"/>
    </w:pPr>
    <w:rPr>
      <w:rFonts w:ascii="Verdana" w:eastAsiaTheme="majorEastAsia" w:hAnsi="Verdana" w:cstheme="majorBidi"/>
      <w:b/>
      <w:iCs/>
      <w:color w:val="000000" w:themeColor="text1"/>
      <w:spacing w:val="-6"/>
      <w:kern w:val="10"/>
      <w:sz w:val="40"/>
      <w:szCs w:val="24"/>
      <w:lang w:eastAsia="de-DE"/>
    </w:rPr>
  </w:style>
  <w:style w:type="character" w:customStyle="1" w:styleId="UntertitelZchn">
    <w:name w:val="Untertitel Zchn"/>
    <w:basedOn w:val="Absatz-Standardschriftart"/>
    <w:link w:val="Untertitel"/>
    <w:uiPriority w:val="11"/>
    <w:rsid w:val="002D2E9F"/>
    <w:rPr>
      <w:rFonts w:ascii="Verdana" w:eastAsiaTheme="majorEastAsia" w:hAnsi="Verdana" w:cstheme="majorBidi"/>
      <w:b/>
      <w:iCs/>
      <w:color w:val="000000" w:themeColor="text1"/>
      <w:spacing w:val="-6"/>
      <w:kern w:val="10"/>
      <w:sz w:val="40"/>
      <w:szCs w:val="24"/>
      <w:lang w:eastAsia="de-DE"/>
    </w:rPr>
  </w:style>
  <w:style w:type="paragraph" w:styleId="Zitat">
    <w:name w:val="Quote"/>
    <w:basedOn w:val="Standard"/>
    <w:next w:val="Standard"/>
    <w:link w:val="ZitatZchn"/>
    <w:uiPriority w:val="29"/>
    <w:rsid w:val="00806CF7"/>
    <w:rPr>
      <w:i/>
      <w:iCs/>
      <w:color w:val="000000" w:themeColor="text1"/>
    </w:rPr>
  </w:style>
  <w:style w:type="character" w:customStyle="1" w:styleId="ZitatZchn">
    <w:name w:val="Zitat Zchn"/>
    <w:basedOn w:val="Absatz-Standardschriftart"/>
    <w:link w:val="Zitat"/>
    <w:uiPriority w:val="29"/>
    <w:rsid w:val="00806CF7"/>
    <w:rPr>
      <w:rFonts w:ascii="Verdana" w:hAnsi="Verdana" w:cs="Times New Roman"/>
      <w:i/>
      <w:iCs/>
      <w:color w:val="000000" w:themeColor="text1"/>
      <w:kern w:val="10"/>
      <w:sz w:val="20"/>
      <w:szCs w:val="20"/>
      <w:lang w:eastAsia="de-DE"/>
    </w:rPr>
  </w:style>
  <w:style w:type="character" w:styleId="Fett">
    <w:name w:val="Strong"/>
    <w:basedOn w:val="Absatz-Standardschriftart"/>
    <w:uiPriority w:val="22"/>
    <w:qFormat/>
    <w:rsid w:val="00806CF7"/>
    <w:rPr>
      <w:rFonts w:ascii="Verdana" w:hAnsi="Verdana"/>
      <w:b/>
      <w:bCs/>
    </w:rPr>
  </w:style>
  <w:style w:type="paragraph" w:styleId="Sprechblasentext">
    <w:name w:val="Balloon Text"/>
    <w:basedOn w:val="Standard"/>
    <w:link w:val="SprechblasentextZchn"/>
    <w:uiPriority w:val="99"/>
    <w:semiHidden/>
    <w:unhideWhenUsed/>
    <w:rsid w:val="00806CF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806CF7"/>
    <w:rPr>
      <w:rFonts w:ascii="Tahoma" w:hAnsi="Tahoma" w:cs="Tahoma"/>
      <w:kern w:val="10"/>
      <w:sz w:val="16"/>
      <w:szCs w:val="16"/>
      <w:lang w:eastAsia="de-DE"/>
    </w:rPr>
  </w:style>
  <w:style w:type="paragraph" w:styleId="Kopfzeile">
    <w:name w:val="header"/>
    <w:link w:val="KopfzeileZchn"/>
    <w:uiPriority w:val="99"/>
    <w:unhideWhenUsed/>
    <w:rsid w:val="008520F0"/>
    <w:pPr>
      <w:tabs>
        <w:tab w:val="center" w:pos="4536"/>
        <w:tab w:val="right" w:pos="9072"/>
      </w:tabs>
      <w:spacing w:after="0" w:line="240" w:lineRule="auto"/>
    </w:pPr>
    <w:rPr>
      <w:rFonts w:ascii="Verdana" w:hAnsi="Verdana" w:cs="Times New Roman"/>
      <w:kern w:val="10"/>
      <w:sz w:val="16"/>
      <w:szCs w:val="20"/>
      <w:lang w:eastAsia="de-DE"/>
    </w:rPr>
  </w:style>
  <w:style w:type="character" w:customStyle="1" w:styleId="KopfzeileZchn">
    <w:name w:val="Kopfzeile Zchn"/>
    <w:basedOn w:val="Absatz-Standardschriftart"/>
    <w:link w:val="Kopfzeile"/>
    <w:uiPriority w:val="99"/>
    <w:rsid w:val="008520F0"/>
    <w:rPr>
      <w:rFonts w:ascii="Verdana" w:hAnsi="Verdana" w:cs="Times New Roman"/>
      <w:kern w:val="10"/>
      <w:sz w:val="16"/>
      <w:szCs w:val="20"/>
      <w:lang w:eastAsia="de-DE"/>
    </w:rPr>
  </w:style>
  <w:style w:type="paragraph" w:styleId="Fuzeile">
    <w:name w:val="footer"/>
    <w:link w:val="FuzeileZchn"/>
    <w:uiPriority w:val="99"/>
    <w:unhideWhenUsed/>
    <w:rsid w:val="007F5C0C"/>
    <w:pPr>
      <w:tabs>
        <w:tab w:val="center" w:pos="4536"/>
        <w:tab w:val="right" w:pos="9072"/>
      </w:tabs>
      <w:spacing w:after="0" w:line="240" w:lineRule="auto"/>
    </w:pPr>
    <w:rPr>
      <w:rFonts w:ascii="Verdana" w:hAnsi="Verdana" w:cs="Times New Roman"/>
      <w:kern w:val="10"/>
      <w:sz w:val="16"/>
      <w:szCs w:val="20"/>
      <w:lang w:eastAsia="de-DE"/>
    </w:rPr>
  </w:style>
  <w:style w:type="character" w:customStyle="1" w:styleId="FuzeileZchn">
    <w:name w:val="Fußzeile Zchn"/>
    <w:basedOn w:val="Absatz-Standardschriftart"/>
    <w:link w:val="Fuzeile"/>
    <w:uiPriority w:val="99"/>
    <w:rsid w:val="007F5C0C"/>
    <w:rPr>
      <w:rFonts w:ascii="Verdana" w:hAnsi="Verdana" w:cs="Times New Roman"/>
      <w:kern w:val="10"/>
      <w:sz w:val="16"/>
      <w:szCs w:val="20"/>
      <w:lang w:eastAsia="de-DE"/>
    </w:rPr>
  </w:style>
  <w:style w:type="character" w:customStyle="1" w:styleId="Titel-UnterzeileZchn">
    <w:name w:val="Titel-Unterzeile Zchn"/>
    <w:basedOn w:val="Absatz-Standardschriftart"/>
    <w:link w:val="Titel-Unterzeile"/>
    <w:locked/>
    <w:rsid w:val="00BD0A6C"/>
    <w:rPr>
      <w:rFonts w:ascii="Verdana" w:hAnsi="Verdana"/>
      <w:sz w:val="24"/>
      <w:szCs w:val="24"/>
    </w:rPr>
  </w:style>
  <w:style w:type="paragraph" w:customStyle="1" w:styleId="Titel-Unterzeile">
    <w:name w:val="Titel-Unterzeile"/>
    <w:link w:val="Titel-UnterzeileZchn"/>
    <w:autoRedefine/>
    <w:rsid w:val="00BD0A6C"/>
    <w:pPr>
      <w:spacing w:after="600" w:line="240" w:lineRule="auto"/>
      <w:jc w:val="center"/>
    </w:pPr>
    <w:rPr>
      <w:rFonts w:ascii="Verdana" w:hAnsi="Verdana"/>
      <w:sz w:val="24"/>
      <w:szCs w:val="24"/>
    </w:rPr>
  </w:style>
  <w:style w:type="paragraph" w:customStyle="1" w:styleId="ArtdesDokumentes">
    <w:name w:val="Art des Dokumentes"/>
    <w:basedOn w:val="Titel-Unterzeile"/>
    <w:link w:val="ArtdesDokumentesZchn"/>
    <w:autoRedefine/>
    <w:rsid w:val="00806CF7"/>
    <w:rPr>
      <w:b/>
    </w:rPr>
  </w:style>
  <w:style w:type="character" w:customStyle="1" w:styleId="ArtdesDokumentesZchn">
    <w:name w:val="Art des Dokumentes Zchn"/>
    <w:basedOn w:val="Titel-UnterzeileZchn"/>
    <w:link w:val="ArtdesDokumentes"/>
    <w:rsid w:val="00806CF7"/>
    <w:rPr>
      <w:rFonts w:ascii="Verdana" w:hAnsi="Verdana"/>
      <w:sz w:val="24"/>
      <w:szCs w:val="24"/>
    </w:rPr>
  </w:style>
  <w:style w:type="character" w:styleId="Platzhaltertext">
    <w:name w:val="Placeholder Text"/>
    <w:basedOn w:val="Absatz-Standardschriftart"/>
    <w:uiPriority w:val="99"/>
    <w:semiHidden/>
    <w:rsid w:val="00806CF7"/>
    <w:rPr>
      <w:color w:val="808080"/>
    </w:rPr>
  </w:style>
  <w:style w:type="table" w:styleId="Tabellenraster">
    <w:name w:val="Table Grid"/>
    <w:basedOn w:val="NormaleTabelle"/>
    <w:rsid w:val="00806CF7"/>
    <w:pPr>
      <w:spacing w:after="0" w:line="240" w:lineRule="auto"/>
    </w:pPr>
    <w:rPr>
      <w:rFonts w:ascii="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Header">
    <w:name w:val="Standard_Header"/>
    <w:basedOn w:val="Standard"/>
    <w:link w:val="StandardHeaderZchn"/>
    <w:autoRedefine/>
    <w:rsid w:val="00806CF7"/>
    <w:rPr>
      <w:kern w:val="0"/>
    </w:rPr>
  </w:style>
  <w:style w:type="paragraph" w:customStyle="1" w:styleId="Inhaltsverzeichnis">
    <w:name w:val="Inhaltsverzeichnis"/>
    <w:next w:val="Standard"/>
    <w:qFormat/>
    <w:rsid w:val="00E85482"/>
    <w:pPr>
      <w:keepNext/>
      <w:pageBreakBefore/>
      <w:spacing w:afterLines="100" w:line="240" w:lineRule="auto"/>
    </w:pPr>
    <w:rPr>
      <w:rFonts w:ascii="Verdana" w:eastAsiaTheme="majorEastAsia" w:hAnsi="Verdana" w:cstheme="majorBidi"/>
      <w:b/>
      <w:bCs/>
      <w:kern w:val="10"/>
      <w:sz w:val="28"/>
      <w:szCs w:val="28"/>
      <w:lang w:eastAsia="de-DE"/>
    </w:rPr>
  </w:style>
  <w:style w:type="character" w:customStyle="1" w:styleId="StandardHeaderZchn">
    <w:name w:val="Standard_Header Zchn"/>
    <w:basedOn w:val="Absatz-Standardschriftart"/>
    <w:link w:val="StandardHeader"/>
    <w:rsid w:val="00806CF7"/>
    <w:rPr>
      <w:rFonts w:ascii="Verdana" w:hAnsi="Verdana" w:cs="Times New Roman"/>
      <w:sz w:val="20"/>
      <w:szCs w:val="20"/>
      <w:lang w:eastAsia="de-DE"/>
    </w:rPr>
  </w:style>
  <w:style w:type="paragraph" w:customStyle="1" w:styleId="Erstelltam">
    <w:name w:val="Erstellt_am"/>
    <w:basedOn w:val="Standard"/>
    <w:link w:val="ErstelltamZchn"/>
    <w:autoRedefine/>
    <w:rsid w:val="00806CF7"/>
    <w:rPr>
      <w:kern w:val="0"/>
      <w:sz w:val="24"/>
      <w:szCs w:val="24"/>
    </w:rPr>
  </w:style>
  <w:style w:type="character" w:customStyle="1" w:styleId="ErstelltamZchn">
    <w:name w:val="Erstellt_am Zchn"/>
    <w:basedOn w:val="Absatz-Standardschriftart"/>
    <w:link w:val="Erstelltam"/>
    <w:rsid w:val="00806CF7"/>
    <w:rPr>
      <w:rFonts w:ascii="Verdana" w:hAnsi="Verdana" w:cs="Times New Roman"/>
      <w:sz w:val="24"/>
      <w:szCs w:val="24"/>
      <w:lang w:eastAsia="de-DE"/>
    </w:rPr>
  </w:style>
  <w:style w:type="paragraph" w:customStyle="1" w:styleId="Standardfett">
    <w:name w:val="Standard fett"/>
    <w:autoRedefine/>
    <w:rsid w:val="005E04A3"/>
    <w:pPr>
      <w:spacing w:after="0" w:line="240" w:lineRule="auto"/>
      <w:jc w:val="both"/>
    </w:pPr>
    <w:rPr>
      <w:rFonts w:ascii="Verdana" w:hAnsi="Verdana" w:cs="Times New Roman"/>
      <w:b/>
      <w:bCs/>
      <w:sz w:val="20"/>
      <w:szCs w:val="20"/>
      <w:lang w:eastAsia="de-DE"/>
    </w:rPr>
  </w:style>
  <w:style w:type="paragraph" w:customStyle="1" w:styleId="Titelseite14fett">
    <w:name w:val="Titelseite 14fett"/>
    <w:autoRedefine/>
    <w:rsid w:val="00CD7CC9"/>
    <w:pPr>
      <w:widowControl w:val="0"/>
      <w:spacing w:afterLines="100" w:after="240" w:line="240" w:lineRule="auto"/>
    </w:pPr>
    <w:rPr>
      <w:rFonts w:ascii="Verdana" w:hAnsi="Verdana" w:cs="Times New Roman"/>
      <w:b/>
      <w:sz w:val="20"/>
      <w:szCs w:val="20"/>
      <w:lang w:eastAsia="de-DE"/>
    </w:rPr>
  </w:style>
  <w:style w:type="paragraph" w:customStyle="1" w:styleId="TextStandard">
    <w:name w:val="Text_Standard"/>
    <w:basedOn w:val="Standard"/>
    <w:link w:val="TextStandardZchn"/>
    <w:autoRedefine/>
    <w:qFormat/>
    <w:rsid w:val="00125260"/>
    <w:pPr>
      <w:spacing w:after="240"/>
    </w:pPr>
    <w:rPr>
      <w:kern w:val="0"/>
    </w:rPr>
  </w:style>
  <w:style w:type="character" w:customStyle="1" w:styleId="TextStandardZchn">
    <w:name w:val="Text_Standard Zchn"/>
    <w:basedOn w:val="Absatz-Standardschriftart"/>
    <w:link w:val="TextStandard"/>
    <w:rsid w:val="00125260"/>
    <w:rPr>
      <w:rFonts w:ascii="Verdana" w:hAnsi="Verdana" w:cs="Times New Roman"/>
      <w:sz w:val="20"/>
      <w:szCs w:val="20"/>
      <w:lang w:eastAsia="de-DE"/>
    </w:rPr>
  </w:style>
  <w:style w:type="paragraph" w:customStyle="1" w:styleId="Textall">
    <w:name w:val="Text_all"/>
    <w:basedOn w:val="Standard"/>
    <w:link w:val="TextallZchn"/>
    <w:autoRedefine/>
    <w:qFormat/>
    <w:rsid w:val="004A1AAA"/>
    <w:rPr>
      <w:kern w:val="0"/>
    </w:rPr>
  </w:style>
  <w:style w:type="paragraph" w:customStyle="1" w:styleId="Tabelle2p">
    <w:name w:val="Tabelle_2p"/>
    <w:basedOn w:val="Standard"/>
    <w:rsid w:val="004A1AAA"/>
    <w:pPr>
      <w:spacing w:before="40" w:after="40"/>
    </w:pPr>
    <w:rPr>
      <w:rFonts w:ascii="Helvetica" w:hAnsi="Helvetica"/>
      <w:b/>
      <w:i/>
      <w:kern w:val="0"/>
    </w:rPr>
  </w:style>
  <w:style w:type="character" w:customStyle="1" w:styleId="TextallZchn">
    <w:name w:val="Text_all Zchn"/>
    <w:basedOn w:val="Absatz-Standardschriftart"/>
    <w:link w:val="Textall"/>
    <w:rsid w:val="004A1AAA"/>
    <w:rPr>
      <w:rFonts w:ascii="Verdana" w:hAnsi="Verdana" w:cs="Times New Roman"/>
      <w:sz w:val="20"/>
      <w:szCs w:val="20"/>
      <w:lang w:eastAsia="de-DE"/>
    </w:rPr>
  </w:style>
  <w:style w:type="character" w:customStyle="1" w:styleId="berschrift7Zchn">
    <w:name w:val="Überschrift 7 Zchn"/>
    <w:basedOn w:val="Absatz-Standardschriftart"/>
    <w:link w:val="berschrift7"/>
    <w:rsid w:val="0079333D"/>
    <w:rPr>
      <w:rFonts w:ascii="Verdana" w:hAnsi="Verdana" w:cs="Times New Roman"/>
      <w:b/>
      <w:sz w:val="24"/>
      <w:szCs w:val="24"/>
      <w:lang w:eastAsia="de-DE"/>
    </w:rPr>
  </w:style>
  <w:style w:type="character" w:customStyle="1" w:styleId="berschrift8Zchn">
    <w:name w:val="Überschrift 8 Zchn"/>
    <w:basedOn w:val="Absatz-Standardschriftart"/>
    <w:link w:val="berschrift8"/>
    <w:rsid w:val="0079333D"/>
    <w:rPr>
      <w:rFonts w:ascii="Verdana" w:hAnsi="Verdana" w:cs="Times New Roman"/>
      <w:b/>
      <w:i/>
      <w:iCs/>
      <w:sz w:val="24"/>
      <w:szCs w:val="24"/>
      <w:lang w:eastAsia="de-DE"/>
    </w:rPr>
  </w:style>
  <w:style w:type="character" w:customStyle="1" w:styleId="berschrift9Zchn">
    <w:name w:val="Überschrift 9 Zchn"/>
    <w:basedOn w:val="Absatz-Standardschriftart"/>
    <w:link w:val="berschrift9"/>
    <w:rsid w:val="0079333D"/>
    <w:rPr>
      <w:rFonts w:ascii="Arial" w:hAnsi="Arial" w:cs="Arial"/>
      <w:b/>
      <w:sz w:val="24"/>
      <w:szCs w:val="24"/>
      <w:lang w:eastAsia="de-DE"/>
    </w:rPr>
  </w:style>
  <w:style w:type="paragraph" w:styleId="Textkrper">
    <w:name w:val="Body Text"/>
    <w:basedOn w:val="Standard"/>
    <w:link w:val="TextkrperZchn"/>
    <w:rsid w:val="0079333D"/>
    <w:rPr>
      <w:b/>
      <w:sz w:val="24"/>
      <w:szCs w:val="24"/>
    </w:rPr>
  </w:style>
  <w:style w:type="character" w:customStyle="1" w:styleId="TextkrperZchn">
    <w:name w:val="Textkörper Zchn"/>
    <w:basedOn w:val="Absatz-Standardschriftart"/>
    <w:link w:val="Textkrper"/>
    <w:rsid w:val="0079333D"/>
    <w:rPr>
      <w:rFonts w:ascii="Verdana" w:hAnsi="Verdana" w:cs="Times New Roman"/>
      <w:b/>
      <w:kern w:val="10"/>
      <w:sz w:val="24"/>
      <w:szCs w:val="24"/>
      <w:lang w:eastAsia="de-DE"/>
    </w:rPr>
  </w:style>
  <w:style w:type="paragraph" w:customStyle="1" w:styleId="Version">
    <w:name w:val="Version"/>
    <w:next w:val="Tabellentext"/>
    <w:link w:val="VersionZchn"/>
    <w:qFormat/>
    <w:rsid w:val="00B577E8"/>
    <w:pPr>
      <w:spacing w:after="0" w:line="240" w:lineRule="auto"/>
    </w:pPr>
    <w:rPr>
      <w:rFonts w:ascii="Verdana" w:hAnsi="Verdana" w:cs="Times New Roman"/>
      <w:kern w:val="10"/>
      <w:sz w:val="20"/>
      <w:szCs w:val="20"/>
      <w:lang w:eastAsia="de-DE"/>
    </w:rPr>
  </w:style>
  <w:style w:type="character" w:customStyle="1" w:styleId="VersionZchn">
    <w:name w:val="Version Zchn"/>
    <w:basedOn w:val="Absatz-Standardschriftart"/>
    <w:link w:val="Version"/>
    <w:rsid w:val="00B577E8"/>
    <w:rPr>
      <w:rFonts w:ascii="Verdana" w:hAnsi="Verdana" w:cs="Times New Roman"/>
      <w:kern w:val="10"/>
      <w:sz w:val="20"/>
      <w:szCs w:val="20"/>
      <w:lang w:eastAsia="de-DE"/>
    </w:rPr>
  </w:style>
  <w:style w:type="paragraph" w:styleId="Listenabsatz">
    <w:name w:val="List Paragraph"/>
    <w:basedOn w:val="Standard"/>
    <w:uiPriority w:val="34"/>
    <w:qFormat/>
    <w:rsid w:val="0083049A"/>
    <w:pPr>
      <w:spacing w:after="100"/>
      <w:ind w:left="709"/>
      <w:contextualSpacing/>
    </w:pPr>
  </w:style>
  <w:style w:type="paragraph" w:styleId="Verzeichnis1">
    <w:name w:val="toc 1"/>
    <w:next w:val="Standard"/>
    <w:autoRedefine/>
    <w:uiPriority w:val="39"/>
    <w:unhideWhenUsed/>
    <w:qFormat/>
    <w:rsid w:val="00F82F99"/>
    <w:pPr>
      <w:tabs>
        <w:tab w:val="left" w:pos="567"/>
        <w:tab w:val="right" w:leader="dot" w:pos="9060"/>
      </w:tabs>
      <w:spacing w:beforeLines="50" w:afterLines="50" w:line="240" w:lineRule="auto"/>
    </w:pPr>
    <w:rPr>
      <w:rFonts w:ascii="Verdana" w:hAnsi="Verdana" w:cs="Times New Roman"/>
      <w:kern w:val="10"/>
      <w:sz w:val="20"/>
      <w:szCs w:val="20"/>
      <w:lang w:eastAsia="de-DE"/>
    </w:rPr>
  </w:style>
  <w:style w:type="paragraph" w:styleId="Verzeichnis2">
    <w:name w:val="toc 2"/>
    <w:next w:val="Standard"/>
    <w:autoRedefine/>
    <w:uiPriority w:val="39"/>
    <w:unhideWhenUsed/>
    <w:qFormat/>
    <w:rsid w:val="00AA4E7E"/>
    <w:pPr>
      <w:tabs>
        <w:tab w:val="left" w:pos="567"/>
        <w:tab w:val="left" w:pos="1134"/>
        <w:tab w:val="right" w:leader="dot" w:pos="9062"/>
      </w:tabs>
      <w:spacing w:beforeLines="50" w:before="120" w:afterLines="50" w:after="120" w:line="240" w:lineRule="auto"/>
      <w:ind w:left="567"/>
    </w:pPr>
    <w:rPr>
      <w:rFonts w:ascii="Verdana" w:hAnsi="Verdana" w:cs="Times New Roman"/>
      <w:kern w:val="10"/>
      <w:sz w:val="20"/>
      <w:szCs w:val="20"/>
      <w:lang w:eastAsia="de-DE"/>
    </w:rPr>
  </w:style>
  <w:style w:type="paragraph" w:styleId="Verzeichnis3">
    <w:name w:val="toc 3"/>
    <w:next w:val="Standard"/>
    <w:autoRedefine/>
    <w:uiPriority w:val="39"/>
    <w:unhideWhenUsed/>
    <w:qFormat/>
    <w:rsid w:val="00AA4E7E"/>
    <w:pPr>
      <w:tabs>
        <w:tab w:val="left" w:pos="1701"/>
        <w:tab w:val="right" w:leader="dot" w:pos="9060"/>
      </w:tabs>
      <w:spacing w:beforeLines="50" w:before="120" w:afterLines="50" w:after="120" w:line="240" w:lineRule="auto"/>
      <w:ind w:left="1134"/>
    </w:pPr>
    <w:rPr>
      <w:rFonts w:ascii="Verdana" w:hAnsi="Verdana" w:cs="Times New Roman"/>
      <w:kern w:val="10"/>
      <w:sz w:val="20"/>
      <w:szCs w:val="20"/>
      <w:lang w:eastAsia="de-DE"/>
    </w:rPr>
  </w:style>
  <w:style w:type="character" w:styleId="Hyperlink">
    <w:name w:val="Hyperlink"/>
    <w:basedOn w:val="Absatz-Standardschriftart"/>
    <w:uiPriority w:val="99"/>
    <w:unhideWhenUsed/>
    <w:rsid w:val="00463E3C"/>
    <w:rPr>
      <w:color w:val="0000FF" w:themeColor="hyperlink"/>
      <w:u w:val="single"/>
    </w:rPr>
  </w:style>
  <w:style w:type="paragraph" w:customStyle="1" w:styleId="berschriftohneNummerierung">
    <w:name w:val="Überschrift_ohne_Nummerierung"/>
    <w:next w:val="Standard"/>
    <w:link w:val="berschriftohneNummerierungZchn"/>
    <w:qFormat/>
    <w:rsid w:val="0033220F"/>
    <w:pPr>
      <w:keepNext/>
      <w:spacing w:afterLines="100" w:line="240" w:lineRule="auto"/>
    </w:pPr>
    <w:rPr>
      <w:rFonts w:ascii="Verdana" w:eastAsiaTheme="majorEastAsia" w:hAnsi="Verdana" w:cstheme="majorBidi"/>
      <w:b/>
      <w:bCs/>
      <w:kern w:val="10"/>
      <w:sz w:val="28"/>
      <w:szCs w:val="28"/>
      <w:lang w:eastAsia="de-DE"/>
    </w:rPr>
  </w:style>
  <w:style w:type="character" w:customStyle="1" w:styleId="berschriftohneNummerierungZchn">
    <w:name w:val="Überschrift_ohne_Nummerierung Zchn"/>
    <w:basedOn w:val="berschrift1Zchn"/>
    <w:link w:val="berschriftohneNummerierung"/>
    <w:rsid w:val="0033220F"/>
    <w:rPr>
      <w:rFonts w:ascii="Verdana" w:eastAsiaTheme="majorEastAsia" w:hAnsi="Verdana" w:cstheme="majorBidi"/>
      <w:b/>
      <w:bCs/>
      <w:kern w:val="10"/>
      <w:sz w:val="28"/>
      <w:szCs w:val="28"/>
      <w:lang w:eastAsia="de-DE"/>
    </w:rPr>
  </w:style>
  <w:style w:type="paragraph" w:styleId="Beschriftung">
    <w:name w:val="caption"/>
    <w:next w:val="Standard"/>
    <w:uiPriority w:val="35"/>
    <w:unhideWhenUsed/>
    <w:qFormat/>
    <w:rsid w:val="00D86506"/>
    <w:pPr>
      <w:spacing w:afterLines="100" w:line="240" w:lineRule="auto"/>
      <w:jc w:val="center"/>
    </w:pPr>
    <w:rPr>
      <w:rFonts w:ascii="Verdana" w:hAnsi="Verdana" w:cs="Times New Roman"/>
      <w:bCs/>
      <w:kern w:val="10"/>
      <w:sz w:val="20"/>
      <w:szCs w:val="18"/>
      <w:lang w:eastAsia="de-DE"/>
    </w:rPr>
  </w:style>
  <w:style w:type="paragraph" w:styleId="Abbildungsverzeichnis">
    <w:name w:val="table of figures"/>
    <w:basedOn w:val="Standard"/>
    <w:next w:val="Standard"/>
    <w:uiPriority w:val="99"/>
    <w:unhideWhenUsed/>
    <w:rsid w:val="006F5140"/>
  </w:style>
  <w:style w:type="paragraph" w:customStyle="1" w:styleId="Verzeichnisse">
    <w:name w:val="Verzeichnisse"/>
    <w:basedOn w:val="berschriftohneNummerierung"/>
    <w:link w:val="VerzeichnisseZchn"/>
    <w:rsid w:val="00E040D8"/>
    <w:pPr>
      <w:pageBreakBefore/>
      <w:spacing w:after="100"/>
    </w:pPr>
  </w:style>
  <w:style w:type="character" w:customStyle="1" w:styleId="VerzeichnisseZchn">
    <w:name w:val="Verzeichnisse Zchn"/>
    <w:basedOn w:val="berschriftohneNummerierungZchn"/>
    <w:link w:val="Verzeichnisse"/>
    <w:rsid w:val="00E040D8"/>
    <w:rPr>
      <w:rFonts w:ascii="Verdana" w:eastAsiaTheme="majorEastAsia" w:hAnsi="Verdana" w:cstheme="majorBidi"/>
      <w:b/>
      <w:bCs/>
      <w:kern w:val="10"/>
      <w:sz w:val="28"/>
      <w:szCs w:val="28"/>
      <w:lang w:eastAsia="de-DE"/>
    </w:rPr>
  </w:style>
  <w:style w:type="paragraph" w:customStyle="1" w:styleId="Tabellentext">
    <w:name w:val="Tabellentext"/>
    <w:next w:val="Standard"/>
    <w:qFormat/>
    <w:rsid w:val="00A33FEF"/>
    <w:pPr>
      <w:spacing w:after="0" w:line="240" w:lineRule="auto"/>
    </w:pPr>
    <w:rPr>
      <w:rFonts w:ascii="Verdana" w:hAnsi="Verdana" w:cs="Times New Roman"/>
      <w:kern w:val="10"/>
      <w:sz w:val="20"/>
      <w:szCs w:val="20"/>
      <w:lang w:eastAsia="de-DE"/>
    </w:rPr>
  </w:style>
  <w:style w:type="paragraph" w:customStyle="1" w:styleId="berschrift2ohneNummerierung">
    <w:name w:val="Überschrift_2_ohne_Nummerierung"/>
    <w:next w:val="Standard"/>
    <w:qFormat/>
    <w:rsid w:val="0033220F"/>
    <w:pPr>
      <w:keepNext/>
      <w:spacing w:beforeLines="100" w:afterLines="100" w:line="240" w:lineRule="auto"/>
    </w:pPr>
    <w:rPr>
      <w:rFonts w:ascii="Verdana" w:hAnsi="Verdana" w:cs="Times New Roman"/>
      <w:kern w:val="10"/>
      <w:sz w:val="20"/>
      <w:szCs w:val="20"/>
      <w:lang w:eastAsia="de-DE"/>
    </w:rPr>
  </w:style>
  <w:style w:type="paragraph" w:styleId="Verzeichnis4">
    <w:name w:val="toc 4"/>
    <w:basedOn w:val="Standard"/>
    <w:next w:val="Standard"/>
    <w:autoRedefine/>
    <w:uiPriority w:val="39"/>
    <w:semiHidden/>
    <w:unhideWhenUsed/>
    <w:rsid w:val="005024CE"/>
    <w:pPr>
      <w:ind w:left="1701"/>
    </w:pPr>
  </w:style>
  <w:style w:type="paragraph" w:customStyle="1" w:styleId="Anhang">
    <w:name w:val="Anhang"/>
    <w:next w:val="Standard"/>
    <w:rsid w:val="00430B22"/>
    <w:pPr>
      <w:pageBreakBefore/>
      <w:numPr>
        <w:numId w:val="2"/>
      </w:numPr>
      <w:spacing w:afterLines="100" w:line="240" w:lineRule="auto"/>
    </w:pPr>
    <w:rPr>
      <w:rFonts w:ascii="Verdana" w:eastAsiaTheme="majorEastAsia" w:hAnsi="Verdana" w:cstheme="majorBidi"/>
      <w:b/>
      <w:bCs/>
      <w:kern w:val="10"/>
      <w:sz w:val="28"/>
      <w:szCs w:val="28"/>
      <w:lang w:eastAsia="de-DE"/>
    </w:rPr>
  </w:style>
  <w:style w:type="paragraph" w:customStyle="1" w:styleId="Aufzhlungeinfach">
    <w:name w:val="Aufzählung_einfach"/>
    <w:basedOn w:val="Listenabsatz"/>
    <w:qFormat/>
    <w:rsid w:val="00F34BE6"/>
    <w:pPr>
      <w:numPr>
        <w:numId w:val="1"/>
      </w:numPr>
      <w:contextualSpacing w:val="0"/>
    </w:pPr>
  </w:style>
  <w:style w:type="paragraph" w:customStyle="1" w:styleId="KeinLeerraum0">
    <w:name w:val="Kein_Leerraum"/>
    <w:basedOn w:val="Fuzeile"/>
    <w:qFormat/>
    <w:rsid w:val="007F5C0C"/>
    <w:pPr>
      <w:spacing w:line="24" w:lineRule="auto"/>
    </w:pPr>
    <w:rPr>
      <w:sz w:val="2"/>
    </w:rPr>
  </w:style>
  <w:style w:type="paragraph" w:customStyle="1" w:styleId="berschriftenimAnhang">
    <w:name w:val="Überschriften_im_Anhang"/>
    <w:next w:val="Standard"/>
    <w:qFormat/>
    <w:rsid w:val="005E2A17"/>
    <w:pPr>
      <w:spacing w:beforeLines="100" w:afterLines="100" w:line="240" w:lineRule="auto"/>
    </w:pPr>
    <w:rPr>
      <w:rFonts w:ascii="Verdana" w:eastAsiaTheme="majorEastAsia" w:hAnsi="Verdana" w:cstheme="majorBidi"/>
      <w:b/>
      <w:bCs/>
      <w:kern w:val="10"/>
      <w:sz w:val="24"/>
      <w:szCs w:val="28"/>
      <w:lang w:eastAsia="de-DE"/>
    </w:rPr>
  </w:style>
  <w:style w:type="paragraph" w:styleId="Inhaltsverzeichnisberschrift">
    <w:name w:val="TOC Heading"/>
    <w:basedOn w:val="berschrift1"/>
    <w:next w:val="Standard"/>
    <w:uiPriority w:val="39"/>
    <w:semiHidden/>
    <w:unhideWhenUsed/>
    <w:qFormat/>
    <w:rsid w:val="00F82F99"/>
    <w:pPr>
      <w:numPr>
        <w:numId w:val="0"/>
      </w:numPr>
      <w:spacing w:beforeLines="0"/>
      <w:outlineLvl w:val="9"/>
    </w:pPr>
    <w:rPr>
      <w:rFonts w:asciiTheme="majorHAnsi" w:hAnsiTheme="majorHAnsi"/>
      <w:color w:val="365F91" w:themeColor="accent1" w:themeShade="BF"/>
      <w:kern w:val="0"/>
      <w:lang w:eastAsia="en-US"/>
    </w:rPr>
  </w:style>
  <w:style w:type="character" w:styleId="Kommentarzeichen">
    <w:name w:val="annotation reference"/>
    <w:basedOn w:val="Absatz-Standardschriftart"/>
    <w:uiPriority w:val="99"/>
    <w:semiHidden/>
    <w:unhideWhenUsed/>
    <w:rsid w:val="00812F25"/>
    <w:rPr>
      <w:sz w:val="16"/>
      <w:szCs w:val="16"/>
    </w:rPr>
  </w:style>
  <w:style w:type="paragraph" w:styleId="Kommentartext">
    <w:name w:val="annotation text"/>
    <w:basedOn w:val="Standard"/>
    <w:link w:val="KommentartextZchn"/>
    <w:uiPriority w:val="99"/>
    <w:semiHidden/>
    <w:unhideWhenUsed/>
    <w:rsid w:val="00812F25"/>
  </w:style>
  <w:style w:type="character" w:customStyle="1" w:styleId="KommentartextZchn">
    <w:name w:val="Kommentartext Zchn"/>
    <w:basedOn w:val="Absatz-Standardschriftart"/>
    <w:link w:val="Kommentartext"/>
    <w:uiPriority w:val="99"/>
    <w:semiHidden/>
    <w:rsid w:val="00812F25"/>
    <w:rPr>
      <w:rFonts w:ascii="Verdana" w:hAnsi="Verdana" w:cs="Times New Roman"/>
      <w:kern w:val="10"/>
      <w:sz w:val="20"/>
      <w:szCs w:val="20"/>
      <w:lang w:eastAsia="de-DE"/>
    </w:rPr>
  </w:style>
  <w:style w:type="paragraph" w:styleId="Kommentarthema">
    <w:name w:val="annotation subject"/>
    <w:basedOn w:val="Kommentartext"/>
    <w:next w:val="Kommentartext"/>
    <w:link w:val="KommentarthemaZchn"/>
    <w:uiPriority w:val="99"/>
    <w:semiHidden/>
    <w:unhideWhenUsed/>
    <w:rsid w:val="00812F25"/>
    <w:rPr>
      <w:b/>
      <w:bCs/>
    </w:rPr>
  </w:style>
  <w:style w:type="character" w:customStyle="1" w:styleId="KommentarthemaZchn">
    <w:name w:val="Kommentarthema Zchn"/>
    <w:basedOn w:val="KommentartextZchn"/>
    <w:link w:val="Kommentarthema"/>
    <w:uiPriority w:val="99"/>
    <w:semiHidden/>
    <w:rsid w:val="00812F25"/>
    <w:rPr>
      <w:rFonts w:ascii="Verdana" w:hAnsi="Verdana" w:cs="Times New Roman"/>
      <w:b/>
      <w:bCs/>
      <w:kern w:val="10"/>
      <w:sz w:val="20"/>
      <w:szCs w:val="20"/>
      <w:lang w:eastAsia="de-DE"/>
    </w:rPr>
  </w:style>
  <w:style w:type="paragraph" w:styleId="berarbeitung">
    <w:name w:val="Revision"/>
    <w:hidden/>
    <w:uiPriority w:val="99"/>
    <w:semiHidden/>
    <w:rsid w:val="002D11D9"/>
    <w:pPr>
      <w:spacing w:after="0" w:line="240" w:lineRule="auto"/>
    </w:pPr>
    <w:rPr>
      <w:rFonts w:ascii="Verdana" w:hAnsi="Verdana" w:cs="Times New Roman"/>
      <w:kern w:val="10"/>
      <w:sz w:val="20"/>
      <w:szCs w:val="20"/>
      <w:lang w:eastAsia="de-DE"/>
    </w:rPr>
  </w:style>
  <w:style w:type="character" w:styleId="BesuchterLink">
    <w:name w:val="FollowedHyperlink"/>
    <w:basedOn w:val="Absatz-Standardschriftart"/>
    <w:uiPriority w:val="99"/>
    <w:semiHidden/>
    <w:unhideWhenUsed/>
    <w:rsid w:val="00C53401"/>
    <w:rPr>
      <w:color w:val="800080" w:themeColor="followedHyperlink"/>
      <w:u w:val="single"/>
    </w:rPr>
  </w:style>
  <w:style w:type="character" w:customStyle="1" w:styleId="ilfuvd">
    <w:name w:val="ilfuvd"/>
    <w:basedOn w:val="Absatz-Standardschriftart"/>
    <w:rsid w:val="00CC0C91"/>
  </w:style>
  <w:style w:type="paragraph" w:styleId="Funotentext">
    <w:name w:val="footnote text"/>
    <w:basedOn w:val="Standard"/>
    <w:link w:val="FunotentextZchn"/>
    <w:uiPriority w:val="99"/>
    <w:semiHidden/>
    <w:unhideWhenUsed/>
    <w:rsid w:val="00DE6954"/>
    <w:pPr>
      <w:spacing w:after="0" w:line="240" w:lineRule="auto"/>
    </w:pPr>
  </w:style>
  <w:style w:type="character" w:customStyle="1" w:styleId="FunotentextZchn">
    <w:name w:val="Fußnotentext Zchn"/>
    <w:basedOn w:val="Absatz-Standardschriftart"/>
    <w:link w:val="Funotentext"/>
    <w:uiPriority w:val="99"/>
    <w:semiHidden/>
    <w:rsid w:val="00DE6954"/>
    <w:rPr>
      <w:rFonts w:ascii="Verdana" w:hAnsi="Verdana" w:cs="Times New Roman"/>
      <w:kern w:val="10"/>
      <w:sz w:val="20"/>
      <w:szCs w:val="20"/>
      <w:lang w:eastAsia="de-DE"/>
    </w:rPr>
  </w:style>
  <w:style w:type="character" w:styleId="Funotenzeichen">
    <w:name w:val="footnote reference"/>
    <w:basedOn w:val="Absatz-Standardschriftart"/>
    <w:uiPriority w:val="99"/>
    <w:semiHidden/>
    <w:unhideWhenUsed/>
    <w:rsid w:val="00DE6954"/>
    <w:rPr>
      <w:vertAlign w:val="superscript"/>
    </w:rPr>
  </w:style>
  <w:style w:type="character" w:styleId="NichtaufgelsteErwhnung">
    <w:name w:val="Unresolved Mention"/>
    <w:basedOn w:val="Absatz-Standardschriftart"/>
    <w:uiPriority w:val="99"/>
    <w:semiHidden/>
    <w:unhideWhenUsed/>
    <w:rsid w:val="00CD7CC9"/>
    <w:rPr>
      <w:color w:val="605E5C"/>
      <w:shd w:val="clear" w:color="auto" w:fill="E1DFDD"/>
    </w:rPr>
  </w:style>
  <w:style w:type="character" w:styleId="Hervorhebung">
    <w:name w:val="Emphasis"/>
    <w:basedOn w:val="Absatz-Standardschriftart"/>
    <w:uiPriority w:val="20"/>
    <w:qFormat/>
    <w:rsid w:val="008B4F2A"/>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8453943">
      <w:bodyDiv w:val="1"/>
      <w:marLeft w:val="0"/>
      <w:marRight w:val="0"/>
      <w:marTop w:val="0"/>
      <w:marBottom w:val="0"/>
      <w:divBdr>
        <w:top w:val="none" w:sz="0" w:space="0" w:color="auto"/>
        <w:left w:val="none" w:sz="0" w:space="0" w:color="auto"/>
        <w:bottom w:val="none" w:sz="0" w:space="0" w:color="auto"/>
        <w:right w:val="none" w:sz="0" w:space="0" w:color="auto"/>
      </w:divBdr>
    </w:div>
    <w:div w:id="1099830111">
      <w:bodyDiv w:val="1"/>
      <w:marLeft w:val="0"/>
      <w:marRight w:val="0"/>
      <w:marTop w:val="0"/>
      <w:marBottom w:val="0"/>
      <w:divBdr>
        <w:top w:val="none" w:sz="0" w:space="0" w:color="auto"/>
        <w:left w:val="none" w:sz="0" w:space="0" w:color="auto"/>
        <w:bottom w:val="none" w:sz="0" w:space="0" w:color="auto"/>
        <w:right w:val="none" w:sz="0" w:space="0" w:color="auto"/>
      </w:divBdr>
    </w:div>
    <w:div w:id="1151872878">
      <w:bodyDiv w:val="1"/>
      <w:marLeft w:val="0"/>
      <w:marRight w:val="0"/>
      <w:marTop w:val="0"/>
      <w:marBottom w:val="0"/>
      <w:divBdr>
        <w:top w:val="none" w:sz="0" w:space="0" w:color="auto"/>
        <w:left w:val="none" w:sz="0" w:space="0" w:color="auto"/>
        <w:bottom w:val="none" w:sz="0" w:space="0" w:color="auto"/>
        <w:right w:val="none" w:sz="0" w:space="0" w:color="auto"/>
      </w:divBdr>
    </w:div>
    <w:div w:id="1187403856">
      <w:bodyDiv w:val="1"/>
      <w:marLeft w:val="0"/>
      <w:marRight w:val="0"/>
      <w:marTop w:val="0"/>
      <w:marBottom w:val="0"/>
      <w:divBdr>
        <w:top w:val="none" w:sz="0" w:space="0" w:color="auto"/>
        <w:left w:val="none" w:sz="0" w:space="0" w:color="auto"/>
        <w:bottom w:val="none" w:sz="0" w:space="0" w:color="auto"/>
        <w:right w:val="none" w:sz="0" w:space="0" w:color="auto"/>
      </w:divBdr>
    </w:div>
    <w:div w:id="1231506358">
      <w:bodyDiv w:val="1"/>
      <w:marLeft w:val="0"/>
      <w:marRight w:val="0"/>
      <w:marTop w:val="0"/>
      <w:marBottom w:val="0"/>
      <w:divBdr>
        <w:top w:val="none" w:sz="0" w:space="0" w:color="auto"/>
        <w:left w:val="none" w:sz="0" w:space="0" w:color="auto"/>
        <w:bottom w:val="none" w:sz="0" w:space="0" w:color="auto"/>
        <w:right w:val="none" w:sz="0" w:space="0" w:color="auto"/>
      </w:divBdr>
    </w:div>
    <w:div w:id="1555239701">
      <w:bodyDiv w:val="1"/>
      <w:marLeft w:val="0"/>
      <w:marRight w:val="0"/>
      <w:marTop w:val="0"/>
      <w:marBottom w:val="0"/>
      <w:divBdr>
        <w:top w:val="none" w:sz="0" w:space="0" w:color="auto"/>
        <w:left w:val="none" w:sz="0" w:space="0" w:color="auto"/>
        <w:bottom w:val="none" w:sz="0" w:space="0" w:color="auto"/>
        <w:right w:val="none" w:sz="0" w:space="0" w:color="auto"/>
      </w:divBdr>
    </w:div>
    <w:div w:id="1849369847">
      <w:bodyDiv w:val="1"/>
      <w:marLeft w:val="0"/>
      <w:marRight w:val="0"/>
      <w:marTop w:val="0"/>
      <w:marBottom w:val="0"/>
      <w:divBdr>
        <w:top w:val="none" w:sz="0" w:space="0" w:color="auto"/>
        <w:left w:val="none" w:sz="0" w:space="0" w:color="auto"/>
        <w:bottom w:val="none" w:sz="0" w:space="0" w:color="auto"/>
        <w:right w:val="none" w:sz="0" w:space="0" w:color="auto"/>
      </w:divBdr>
    </w:div>
    <w:div w:id="1855026950">
      <w:bodyDiv w:val="1"/>
      <w:marLeft w:val="0"/>
      <w:marRight w:val="0"/>
      <w:marTop w:val="0"/>
      <w:marBottom w:val="0"/>
      <w:divBdr>
        <w:top w:val="none" w:sz="0" w:space="0" w:color="auto"/>
        <w:left w:val="none" w:sz="0" w:space="0" w:color="auto"/>
        <w:bottom w:val="none" w:sz="0" w:space="0" w:color="auto"/>
        <w:right w:val="none" w:sz="0" w:space="0" w:color="auto"/>
      </w:divBdr>
    </w:div>
    <w:div w:id="1914313899">
      <w:bodyDiv w:val="1"/>
      <w:marLeft w:val="0"/>
      <w:marRight w:val="0"/>
      <w:marTop w:val="0"/>
      <w:marBottom w:val="0"/>
      <w:divBdr>
        <w:top w:val="none" w:sz="0" w:space="0" w:color="auto"/>
        <w:left w:val="none" w:sz="0" w:space="0" w:color="auto"/>
        <w:bottom w:val="none" w:sz="0" w:space="0" w:color="auto"/>
        <w:right w:val="none" w:sz="0" w:space="0" w:color="auto"/>
      </w:divBdr>
    </w:div>
    <w:div w:id="19145877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18" Type="http://schemas.openxmlformats.org/officeDocument/2006/relationships/image" Target="media/image3.jpeg"/><Relationship Id="rId26" Type="http://schemas.openxmlformats.org/officeDocument/2006/relationships/header" Target="header5.xml"/><Relationship Id="rId3" Type="http://schemas.openxmlformats.org/officeDocument/2006/relationships/styles" Target="styles.xml"/><Relationship Id="rId21" Type="http://schemas.openxmlformats.org/officeDocument/2006/relationships/image" Target="media/image6.jpe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5.xml"/><Relationship Id="rId25" Type="http://schemas.openxmlformats.org/officeDocument/2006/relationships/hyperlink" Target="https://www.gabler-banklexikon.de/definition/risikoarten-61013" TargetMode="Externa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5.jpeg"/><Relationship Id="rId29"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9.png"/><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8.png"/><Relationship Id="rId28"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7.png"/><Relationship Id="rId27" Type="http://schemas.openxmlformats.org/officeDocument/2006/relationships/header" Target="header6.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E:\GSCs\Dokugenerator2604\Vorlage_Richtlinie_Master.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72AC5152781B44AFA736A910DEF897A3"/>
        <w:category>
          <w:name w:val="Allgemein"/>
          <w:gallery w:val="placeholder"/>
        </w:category>
        <w:types>
          <w:type w:val="bbPlcHdr"/>
        </w:types>
        <w:behaviors>
          <w:behavior w:val="content"/>
        </w:behaviors>
        <w:guid w:val="{FFBC227A-36E7-4A99-8FF6-AACB5E4CD818}"/>
      </w:docPartPr>
      <w:docPartBody>
        <w:p w:rsidR="00F57431" w:rsidRDefault="00375823">
          <w:pPr>
            <w:pStyle w:val="72AC5152781B44AFA736A910DEF897A3"/>
          </w:pPr>
          <w:r w:rsidRPr="00B577E8">
            <w:rPr>
              <w:rStyle w:val="Platzhaltertext"/>
            </w:rPr>
            <w:t xml:space="preserve">Datum </w:t>
          </w:r>
          <w:r>
            <w:rPr>
              <w:rStyle w:val="Platzhaltertext"/>
            </w:rPr>
            <w:t>auswählen</w:t>
          </w:r>
        </w:p>
      </w:docPartBody>
    </w:docPart>
    <w:docPart>
      <w:docPartPr>
        <w:name w:val="BE0C05416AF34784A0AB002E79B14709"/>
        <w:category>
          <w:name w:val="Allgemein"/>
          <w:gallery w:val="placeholder"/>
        </w:category>
        <w:types>
          <w:type w:val="bbPlcHdr"/>
        </w:types>
        <w:behaviors>
          <w:behavior w:val="content"/>
        </w:behaviors>
        <w:guid w:val="{18937D20-E022-4E0F-8C78-70C96E43E796}"/>
      </w:docPartPr>
      <w:docPartBody>
        <w:p w:rsidR="00F57431" w:rsidRDefault="00375823">
          <w:pPr>
            <w:pStyle w:val="BE0C05416AF34784A0AB002E79B14709"/>
          </w:pPr>
          <w:r w:rsidRPr="00B577E8">
            <w:rPr>
              <w:rStyle w:val="Platzhaltertext"/>
            </w:rPr>
            <w:t xml:space="preserve">Datum </w:t>
          </w:r>
          <w:r>
            <w:rPr>
              <w:rStyle w:val="Platzhaltertext"/>
            </w:rPr>
            <w:t>auswählen</w:t>
          </w:r>
        </w:p>
      </w:docPartBody>
    </w:docPart>
    <w:docPart>
      <w:docPartPr>
        <w:name w:val="57A4D35E54DB46A4A29A64F26F468FB1"/>
        <w:category>
          <w:name w:val="Allgemein"/>
          <w:gallery w:val="placeholder"/>
        </w:category>
        <w:types>
          <w:type w:val="bbPlcHdr"/>
        </w:types>
        <w:behaviors>
          <w:behavior w:val="content"/>
        </w:behaviors>
        <w:guid w:val="{5DF53B77-77C1-4444-89BA-FB780C92E509}"/>
      </w:docPartPr>
      <w:docPartBody>
        <w:p w:rsidR="00F57431" w:rsidRDefault="00375823">
          <w:pPr>
            <w:pStyle w:val="57A4D35E54DB46A4A29A64F26F468FB1"/>
          </w:pPr>
          <w:r>
            <w:rPr>
              <w:rStyle w:val="Platzhaltertext"/>
            </w:rPr>
            <w:t>Bearbeitungsstatus</w:t>
          </w:r>
          <w:r w:rsidRPr="00B577E8">
            <w:rPr>
              <w:rStyle w:val="Platzhaltertext"/>
            </w:rPr>
            <w:t xml:space="preserve"> aus</w:t>
          </w:r>
          <w:r>
            <w:rPr>
              <w:rStyle w:val="Platzhaltertext"/>
            </w:rPr>
            <w:t>wählen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5823"/>
    <w:rsid w:val="000A4FE1"/>
    <w:rsid w:val="000C79E9"/>
    <w:rsid w:val="003247D1"/>
    <w:rsid w:val="003324CF"/>
    <w:rsid w:val="00365508"/>
    <w:rsid w:val="00375823"/>
    <w:rsid w:val="00403B4B"/>
    <w:rsid w:val="00466CFA"/>
    <w:rsid w:val="004E2E83"/>
    <w:rsid w:val="00581286"/>
    <w:rsid w:val="00584803"/>
    <w:rsid w:val="00592395"/>
    <w:rsid w:val="006459AA"/>
    <w:rsid w:val="007E44FC"/>
    <w:rsid w:val="007F4920"/>
    <w:rsid w:val="008021C1"/>
    <w:rsid w:val="009B60AA"/>
    <w:rsid w:val="009C3D3C"/>
    <w:rsid w:val="00AA6993"/>
    <w:rsid w:val="00E61AF1"/>
    <w:rsid w:val="00F015FA"/>
    <w:rsid w:val="00F5743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Pr>
      <w:color w:val="808080"/>
    </w:rPr>
  </w:style>
  <w:style w:type="paragraph" w:customStyle="1" w:styleId="72AC5152781B44AFA736A910DEF897A3">
    <w:name w:val="72AC5152781B44AFA736A910DEF897A3"/>
  </w:style>
  <w:style w:type="paragraph" w:customStyle="1" w:styleId="BE0C05416AF34784A0AB002E79B14709">
    <w:name w:val="BE0C05416AF34784A0AB002E79B14709"/>
  </w:style>
  <w:style w:type="paragraph" w:customStyle="1" w:styleId="57A4D35E54DB46A4A29A64F26F468FB1">
    <w:name w:val="57A4D35E54DB46A4A29A64F26F468FB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03BD16-9216-4983-909F-91914777D0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Vorlage_Richtlinie_Master.dotm</Template>
  <TotalTime>0</TotalTime>
  <Pages>25</Pages>
  <Words>5030</Words>
  <Characters>31692</Characters>
  <Application>Microsoft Office Word</Application>
  <DocSecurity>0</DocSecurity>
  <Lines>264</Lines>
  <Paragraphs>73</Paragraphs>
  <ScaleCrop>false</ScaleCrop>
  <HeadingPairs>
    <vt:vector size="2" baseType="variant">
      <vt:variant>
        <vt:lpstr>Titel</vt:lpstr>
      </vt:variant>
      <vt:variant>
        <vt:i4>1</vt:i4>
      </vt:variant>
    </vt:vector>
  </HeadingPairs>
  <TitlesOfParts>
    <vt:vector size="1" baseType="lpstr">
      <vt:lpstr/>
    </vt:vector>
  </TitlesOfParts>
  <LinksUpToDate>false</LinksUpToDate>
  <CharactersWithSpaces>36649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2022-04-10T15:46:00Z</dcterms:created>
  <dcterms:modified xsi:type="dcterms:W3CDTF">2022-04-10T16:53:00Z</dcterms:modified>
</cp:coreProperties>
</file>